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3A811CC8" w14:textId="6CF272F9" w:rsidR="00753DC1" w:rsidRDefault="00753DC1" w:rsidP="00753DC1">
      <w:pPr>
        <w:ind w:right="0"/>
        <w:jc w:val="center"/>
        <w:rPr>
          <w:rFonts w:ascii="Calibri" w:hAnsi="Calibri"/>
          <w:sz w:val="36"/>
          <w:szCs w:val="36"/>
          <w:lang w:val="en-GB"/>
        </w:rPr>
      </w:pPr>
      <w:bookmarkStart w:id="0" w:name="_Toc431328802"/>
      <w:bookmarkStart w:id="1" w:name="_Toc449291754"/>
      <w:bookmarkStart w:id="2" w:name="_Toc449298781"/>
      <w:r w:rsidRPr="00B23DD6">
        <w:rPr>
          <w:rFonts w:ascii="Calibri" w:hAnsi="Calibri"/>
          <w:sz w:val="36"/>
          <w:szCs w:val="36"/>
          <w:lang w:val="en-GB"/>
        </w:rPr>
        <w:t>TECHNICK</w:t>
      </w:r>
      <w:r>
        <w:rPr>
          <w:rFonts w:ascii="Calibri" w:hAnsi="Calibri"/>
          <w:sz w:val="36"/>
          <w:szCs w:val="36"/>
          <w:lang w:val="en-GB"/>
        </w:rPr>
        <w:t xml:space="preserve">Á DOKUMENTACE </w:t>
      </w:r>
    </w:p>
    <w:p w14:paraId="0639FEE0" w14:textId="4D7C0C7E" w:rsidR="003236EF" w:rsidRDefault="003236EF" w:rsidP="003236EF">
      <w:pPr>
        <w:ind w:right="0"/>
        <w:jc w:val="center"/>
        <w:rPr>
          <w:rFonts w:ascii="Calibri" w:hAnsi="Calibri"/>
          <w:sz w:val="36"/>
          <w:szCs w:val="36"/>
          <w:lang w:val="en-GB"/>
        </w:rPr>
      </w:pPr>
      <w:r w:rsidRPr="00B23DD6">
        <w:rPr>
          <w:rFonts w:ascii="Calibri" w:hAnsi="Calibri"/>
          <w:sz w:val="36"/>
          <w:szCs w:val="36"/>
          <w:lang w:val="en-GB"/>
        </w:rPr>
        <w:t>VAROVNÝ INFORMAČNÍ SYSTÉM</w:t>
      </w:r>
      <w:r>
        <w:rPr>
          <w:rFonts w:ascii="Calibri" w:hAnsi="Calibri"/>
          <w:sz w:val="36"/>
          <w:szCs w:val="36"/>
          <w:lang w:val="en-GB"/>
        </w:rPr>
        <w:t xml:space="preserve"> (VIS)</w:t>
      </w:r>
    </w:p>
    <w:p w14:paraId="040D3CF0" w14:textId="7587E07C" w:rsidR="00EB4A21" w:rsidRDefault="003151D9" w:rsidP="003236EF">
      <w:pPr>
        <w:ind w:right="0"/>
        <w:jc w:val="center"/>
        <w:rPr>
          <w:rFonts w:ascii="Calibri" w:hAnsi="Calibri"/>
          <w:sz w:val="36"/>
          <w:szCs w:val="36"/>
        </w:rPr>
      </w:pPr>
      <w:r>
        <w:rPr>
          <w:rFonts w:ascii="Calibri" w:hAnsi="Calibri"/>
          <w:sz w:val="36"/>
          <w:szCs w:val="36"/>
        </w:rPr>
        <w:t xml:space="preserve">Pro </w:t>
      </w:r>
      <w:r w:rsidR="008B59FB">
        <w:rPr>
          <w:rFonts w:ascii="Calibri" w:hAnsi="Calibri"/>
          <w:sz w:val="36"/>
          <w:szCs w:val="36"/>
        </w:rPr>
        <w:t>obec Otročiněves</w:t>
      </w:r>
    </w:p>
    <w:p w14:paraId="0D62330C" w14:textId="2C31A4A2" w:rsidR="00753DC1" w:rsidRDefault="008B59FB" w:rsidP="00753DC1">
      <w:pPr>
        <w:ind w:right="0"/>
        <w:jc w:val="center"/>
        <w:rPr>
          <w:rFonts w:ascii="Calibri" w:hAnsi="Calibri"/>
          <w:sz w:val="32"/>
          <w:szCs w:val="32"/>
          <w:lang w:val="en-GB"/>
        </w:rPr>
      </w:pPr>
      <w:r>
        <w:rPr>
          <w:noProof/>
          <w:lang w:val="en-US" w:eastAsia="en-US"/>
        </w:rPr>
        <w:drawing>
          <wp:inline distT="0" distB="0" distL="0" distR="0" wp14:anchorId="07859D2B" wp14:editId="2BEB2495">
            <wp:extent cx="1165860" cy="1229810"/>
            <wp:effectExtent l="0" t="0" r="0" b="8890"/>
            <wp:docPr id="4"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171378" cy="1235631"/>
                    </a:xfrm>
                    <a:prstGeom prst="rect">
                      <a:avLst/>
                    </a:prstGeom>
                    <a:noFill/>
                    <a:ln>
                      <a:noFill/>
                    </a:ln>
                  </pic:spPr>
                </pic:pic>
              </a:graphicData>
            </a:graphic>
          </wp:inline>
        </w:drawing>
      </w:r>
    </w:p>
    <w:p w14:paraId="239C21F8" w14:textId="6911EDDB" w:rsidR="00753DC1" w:rsidRDefault="00753DC1" w:rsidP="006A7810">
      <w:pPr>
        <w:ind w:left="0" w:right="0"/>
        <w:rPr>
          <w:rFonts w:ascii="Calibri" w:hAnsi="Calibri"/>
          <w:szCs w:val="24"/>
          <w:lang w:val="en-GB"/>
        </w:rPr>
      </w:pPr>
      <w:r>
        <w:rPr>
          <w:rFonts w:ascii="Calibri" w:hAnsi="Calibri"/>
          <w:szCs w:val="24"/>
          <w:lang w:val="en-GB"/>
        </w:rPr>
        <w:t xml:space="preserve">        </w:t>
      </w:r>
    </w:p>
    <w:p w14:paraId="37CFF6E5" w14:textId="77777777" w:rsidR="00753DC1" w:rsidRPr="00FB6566" w:rsidRDefault="00753DC1" w:rsidP="00753DC1">
      <w:pPr>
        <w:ind w:left="0" w:right="0"/>
        <w:jc w:val="center"/>
        <w:rPr>
          <w:rFonts w:ascii="Calibri" w:hAnsi="Calibri"/>
          <w:szCs w:val="24"/>
          <w:lang w:val="en-GB"/>
        </w:rPr>
      </w:pPr>
    </w:p>
    <w:tbl>
      <w:tblPr>
        <w:tblW w:w="0" w:type="auto"/>
        <w:tblInd w:w="284" w:type="dxa"/>
        <w:tblLook w:val="04A0" w:firstRow="1" w:lastRow="0" w:firstColumn="1" w:lastColumn="0" w:noHBand="0" w:noVBand="1"/>
      </w:tblPr>
      <w:tblGrid>
        <w:gridCol w:w="2234"/>
        <w:gridCol w:w="6804"/>
      </w:tblGrid>
      <w:tr w:rsidR="00753DC1" w:rsidRPr="0041245D" w14:paraId="2333BAE4" w14:textId="77777777" w:rsidTr="00753DC1">
        <w:trPr>
          <w:cantSplit/>
        </w:trPr>
        <w:tc>
          <w:tcPr>
            <w:tcW w:w="2234" w:type="dxa"/>
          </w:tcPr>
          <w:p w14:paraId="403F73D3" w14:textId="77777777" w:rsidR="00753DC1" w:rsidRPr="00FF760D" w:rsidRDefault="00753DC1" w:rsidP="00753DC1">
            <w:pPr>
              <w:ind w:left="0" w:right="0"/>
              <w:jc w:val="left"/>
              <w:rPr>
                <w:rFonts w:ascii="Calibri" w:hAnsi="Calibri"/>
                <w:szCs w:val="24"/>
              </w:rPr>
            </w:pPr>
            <w:r w:rsidRPr="00FF760D">
              <w:rPr>
                <w:rFonts w:ascii="Calibri" w:hAnsi="Calibri"/>
                <w:szCs w:val="24"/>
              </w:rPr>
              <w:t xml:space="preserve">Žadatel:      </w:t>
            </w:r>
          </w:p>
        </w:tc>
        <w:tc>
          <w:tcPr>
            <w:tcW w:w="6804" w:type="dxa"/>
          </w:tcPr>
          <w:p w14:paraId="1ED2BDC2" w14:textId="77777777" w:rsidR="008B59FB" w:rsidRDefault="008B59FB" w:rsidP="008B59FB">
            <w:pPr>
              <w:ind w:left="0" w:right="0"/>
              <w:jc w:val="left"/>
              <w:rPr>
                <w:rFonts w:ascii="Calibri" w:hAnsi="Calibri"/>
                <w:szCs w:val="24"/>
              </w:rPr>
            </w:pPr>
            <w:r>
              <w:rPr>
                <w:rFonts w:ascii="Calibri" w:hAnsi="Calibri"/>
                <w:szCs w:val="24"/>
              </w:rPr>
              <w:t>Obec Otročiněves</w:t>
            </w:r>
          </w:p>
          <w:p w14:paraId="15C67D57" w14:textId="77777777" w:rsidR="008B59FB" w:rsidRDefault="008B59FB" w:rsidP="008B59FB">
            <w:pPr>
              <w:ind w:left="0" w:right="0"/>
              <w:jc w:val="left"/>
              <w:rPr>
                <w:rFonts w:ascii="Calibri" w:hAnsi="Calibri"/>
                <w:szCs w:val="24"/>
              </w:rPr>
            </w:pPr>
            <w:r>
              <w:rPr>
                <w:rFonts w:ascii="Calibri" w:hAnsi="Calibri"/>
                <w:szCs w:val="24"/>
              </w:rPr>
              <w:t>Otročiněves 34</w:t>
            </w:r>
          </w:p>
          <w:p w14:paraId="570207E4" w14:textId="7AC33F7B" w:rsidR="00753DC1" w:rsidRDefault="008B59FB" w:rsidP="008B59FB">
            <w:pPr>
              <w:ind w:left="0" w:right="0"/>
              <w:jc w:val="left"/>
              <w:rPr>
                <w:rFonts w:ascii="Calibri" w:hAnsi="Calibri"/>
                <w:szCs w:val="24"/>
              </w:rPr>
            </w:pPr>
            <w:r>
              <w:rPr>
                <w:rFonts w:ascii="Calibri" w:hAnsi="Calibri"/>
                <w:szCs w:val="24"/>
              </w:rPr>
              <w:t>267 03 Hudlice</w:t>
            </w:r>
          </w:p>
          <w:p w14:paraId="358750CE" w14:textId="75945807" w:rsidR="00603407" w:rsidRPr="00FF760D" w:rsidRDefault="00603407" w:rsidP="00753DC1">
            <w:pPr>
              <w:ind w:left="0" w:right="0"/>
              <w:jc w:val="left"/>
              <w:rPr>
                <w:rFonts w:ascii="Calibri" w:hAnsi="Calibri"/>
                <w:szCs w:val="24"/>
              </w:rPr>
            </w:pPr>
          </w:p>
        </w:tc>
      </w:tr>
      <w:tr w:rsidR="00753DC1" w:rsidRPr="0041245D" w14:paraId="5058BCBF" w14:textId="77777777" w:rsidTr="00753DC1">
        <w:tc>
          <w:tcPr>
            <w:tcW w:w="2234" w:type="dxa"/>
          </w:tcPr>
          <w:p w14:paraId="12957E52" w14:textId="77777777" w:rsidR="00753DC1" w:rsidRPr="00FF760D" w:rsidRDefault="00753DC1" w:rsidP="00753DC1">
            <w:pPr>
              <w:ind w:left="0" w:right="0"/>
              <w:jc w:val="left"/>
              <w:rPr>
                <w:rFonts w:ascii="Calibri" w:hAnsi="Calibri"/>
                <w:szCs w:val="24"/>
              </w:rPr>
            </w:pPr>
            <w:r w:rsidRPr="00FF760D">
              <w:rPr>
                <w:rFonts w:ascii="Calibri" w:hAnsi="Calibri"/>
                <w:szCs w:val="24"/>
              </w:rPr>
              <w:t>Zpracovatel:</w:t>
            </w:r>
            <w:r w:rsidRPr="00FF760D">
              <w:rPr>
                <w:rFonts w:ascii="Calibri" w:hAnsi="Calibri"/>
                <w:szCs w:val="24"/>
              </w:rPr>
              <w:tab/>
            </w:r>
          </w:p>
        </w:tc>
        <w:tc>
          <w:tcPr>
            <w:tcW w:w="6804" w:type="dxa"/>
          </w:tcPr>
          <w:p w14:paraId="0C1BB9D4" w14:textId="77777777" w:rsidR="00753DC1" w:rsidRPr="00FF760D" w:rsidRDefault="00753DC1" w:rsidP="00753DC1">
            <w:pPr>
              <w:pStyle w:val="temelin1"/>
              <w:snapToGrid w:val="0"/>
              <w:rPr>
                <w:rFonts w:ascii="Calibri" w:hAnsi="Calibri"/>
                <w:position w:val="10"/>
                <w:sz w:val="24"/>
                <w:szCs w:val="24"/>
              </w:rPr>
            </w:pPr>
            <w:r w:rsidRPr="00FF760D">
              <w:rPr>
                <w:rFonts w:ascii="Calibri" w:hAnsi="Calibri"/>
                <w:position w:val="10"/>
                <w:sz w:val="24"/>
                <w:szCs w:val="24"/>
              </w:rPr>
              <w:t>Projekční kancelář</w:t>
            </w:r>
          </w:p>
          <w:p w14:paraId="1EB4A9AC" w14:textId="77777777" w:rsidR="00753DC1" w:rsidRPr="00FF760D" w:rsidRDefault="00753DC1" w:rsidP="00753DC1">
            <w:pPr>
              <w:pStyle w:val="temelin1"/>
              <w:snapToGrid w:val="0"/>
              <w:rPr>
                <w:rFonts w:ascii="Calibri" w:hAnsi="Calibri"/>
                <w:position w:val="10"/>
                <w:sz w:val="24"/>
                <w:szCs w:val="24"/>
              </w:rPr>
            </w:pPr>
            <w:r w:rsidRPr="00FF760D">
              <w:rPr>
                <w:rFonts w:ascii="Calibri" w:hAnsi="Calibri"/>
                <w:position w:val="10"/>
                <w:sz w:val="24"/>
                <w:szCs w:val="24"/>
              </w:rPr>
              <w:t>Ing. Vladimír Pavlík</w:t>
            </w:r>
          </w:p>
          <w:p w14:paraId="13DDF30B" w14:textId="77777777" w:rsidR="00753DC1" w:rsidRPr="00FF760D" w:rsidRDefault="00753DC1" w:rsidP="00753DC1">
            <w:pPr>
              <w:pStyle w:val="temelin1"/>
              <w:rPr>
                <w:rFonts w:ascii="Calibri" w:hAnsi="Calibri"/>
                <w:sz w:val="24"/>
                <w:szCs w:val="24"/>
              </w:rPr>
            </w:pPr>
            <w:r w:rsidRPr="00FF760D">
              <w:rPr>
                <w:rFonts w:ascii="Calibri" w:hAnsi="Calibri"/>
                <w:sz w:val="24"/>
                <w:szCs w:val="24"/>
              </w:rPr>
              <w:t>Najdrova 2183</w:t>
            </w:r>
          </w:p>
          <w:p w14:paraId="44C1B261" w14:textId="77777777" w:rsidR="00753DC1" w:rsidRPr="00FF760D" w:rsidRDefault="00753DC1" w:rsidP="00753DC1">
            <w:pPr>
              <w:ind w:left="0" w:right="0"/>
              <w:jc w:val="left"/>
              <w:rPr>
                <w:rFonts w:ascii="Calibri" w:hAnsi="Calibri"/>
                <w:szCs w:val="24"/>
              </w:rPr>
            </w:pPr>
            <w:r w:rsidRPr="00FF760D">
              <w:rPr>
                <w:rFonts w:ascii="Calibri" w:hAnsi="Calibri"/>
                <w:szCs w:val="24"/>
              </w:rPr>
              <w:t xml:space="preserve">252 63 Roztoky </w:t>
            </w:r>
          </w:p>
          <w:p w14:paraId="55E514B8" w14:textId="77777777" w:rsidR="00753DC1" w:rsidRPr="00FF760D" w:rsidRDefault="00753DC1" w:rsidP="00753DC1">
            <w:pPr>
              <w:ind w:left="0" w:right="0"/>
              <w:jc w:val="left"/>
              <w:rPr>
                <w:rFonts w:ascii="Calibri" w:hAnsi="Calibri"/>
                <w:szCs w:val="24"/>
              </w:rPr>
            </w:pPr>
          </w:p>
        </w:tc>
      </w:tr>
      <w:tr w:rsidR="00753DC1" w:rsidRPr="0041245D" w14:paraId="4C09D29B" w14:textId="77777777" w:rsidTr="00753DC1">
        <w:tc>
          <w:tcPr>
            <w:tcW w:w="2234" w:type="dxa"/>
          </w:tcPr>
          <w:p w14:paraId="774DC66C" w14:textId="77777777" w:rsidR="00753DC1" w:rsidRPr="00FF760D" w:rsidRDefault="00753DC1" w:rsidP="00753DC1">
            <w:pPr>
              <w:ind w:left="0" w:right="0"/>
              <w:jc w:val="left"/>
              <w:rPr>
                <w:rFonts w:ascii="Calibri" w:hAnsi="Calibri"/>
                <w:szCs w:val="24"/>
              </w:rPr>
            </w:pPr>
            <w:r w:rsidRPr="00FF760D">
              <w:rPr>
                <w:rFonts w:ascii="Calibri" w:hAnsi="Calibri"/>
                <w:szCs w:val="24"/>
              </w:rPr>
              <w:t>Vypracoval:</w:t>
            </w:r>
          </w:p>
        </w:tc>
        <w:tc>
          <w:tcPr>
            <w:tcW w:w="6804" w:type="dxa"/>
          </w:tcPr>
          <w:p w14:paraId="7DC211AB" w14:textId="77777777" w:rsidR="00753DC1" w:rsidRPr="00FF760D" w:rsidRDefault="00753DC1" w:rsidP="00753DC1">
            <w:pPr>
              <w:pStyle w:val="temelin1"/>
              <w:snapToGrid w:val="0"/>
              <w:rPr>
                <w:rFonts w:ascii="Calibri" w:hAnsi="Calibri"/>
                <w:position w:val="10"/>
                <w:sz w:val="24"/>
                <w:szCs w:val="24"/>
              </w:rPr>
            </w:pPr>
            <w:r w:rsidRPr="00FF760D">
              <w:rPr>
                <w:rFonts w:ascii="Calibri" w:hAnsi="Calibri"/>
                <w:position w:val="10"/>
                <w:sz w:val="24"/>
                <w:szCs w:val="24"/>
              </w:rPr>
              <w:t>Ing. Vladimír Pavlík</w:t>
            </w:r>
          </w:p>
          <w:p w14:paraId="192CD7D1" w14:textId="77777777" w:rsidR="00753DC1" w:rsidRPr="00FF760D" w:rsidRDefault="00753DC1" w:rsidP="00753DC1">
            <w:pPr>
              <w:pStyle w:val="temelin1"/>
              <w:snapToGrid w:val="0"/>
              <w:rPr>
                <w:rFonts w:ascii="Calibri" w:hAnsi="Calibri"/>
                <w:position w:val="10"/>
                <w:sz w:val="24"/>
                <w:szCs w:val="24"/>
              </w:rPr>
            </w:pPr>
            <w:r w:rsidRPr="00FF760D">
              <w:rPr>
                <w:rFonts w:ascii="Calibri" w:hAnsi="Calibri"/>
                <w:position w:val="10"/>
                <w:sz w:val="24"/>
                <w:szCs w:val="24"/>
              </w:rPr>
              <w:t xml:space="preserve">tel.: </w:t>
            </w:r>
            <w:bookmarkStart w:id="3" w:name="Textov%2525C3%2525A937"/>
            <w:bookmarkEnd w:id="3"/>
            <w:r w:rsidRPr="00FF760D">
              <w:rPr>
                <w:rFonts w:ascii="Calibri" w:hAnsi="Calibri"/>
                <w:position w:val="10"/>
                <w:sz w:val="24"/>
                <w:szCs w:val="24"/>
              </w:rPr>
              <w:t>737 45 77 09</w:t>
            </w:r>
          </w:p>
          <w:p w14:paraId="686028CB" w14:textId="77777777" w:rsidR="00753DC1" w:rsidRPr="00FF760D" w:rsidRDefault="00753DC1" w:rsidP="00753DC1">
            <w:pPr>
              <w:pStyle w:val="temelin1"/>
              <w:snapToGrid w:val="0"/>
              <w:rPr>
                <w:rFonts w:ascii="Calibri" w:hAnsi="Calibri"/>
                <w:szCs w:val="24"/>
              </w:rPr>
            </w:pPr>
          </w:p>
        </w:tc>
      </w:tr>
      <w:tr w:rsidR="00753DC1" w:rsidRPr="0041245D" w14:paraId="6FE4DDF4" w14:textId="77777777" w:rsidTr="00753DC1">
        <w:trPr>
          <w:trHeight w:val="1104"/>
        </w:trPr>
        <w:tc>
          <w:tcPr>
            <w:tcW w:w="2234" w:type="dxa"/>
          </w:tcPr>
          <w:p w14:paraId="2FE15C80" w14:textId="77777777" w:rsidR="00753DC1" w:rsidRPr="00FF760D" w:rsidRDefault="00753DC1" w:rsidP="00753DC1">
            <w:pPr>
              <w:ind w:left="0" w:right="0"/>
              <w:jc w:val="left"/>
              <w:rPr>
                <w:rFonts w:ascii="Calibri" w:hAnsi="Calibri"/>
                <w:szCs w:val="24"/>
              </w:rPr>
            </w:pPr>
            <w:r w:rsidRPr="00FF760D">
              <w:rPr>
                <w:rFonts w:ascii="Calibri" w:hAnsi="Calibri"/>
                <w:szCs w:val="24"/>
              </w:rPr>
              <w:t xml:space="preserve">Datum:                    </w:t>
            </w:r>
          </w:p>
        </w:tc>
        <w:tc>
          <w:tcPr>
            <w:tcW w:w="6804" w:type="dxa"/>
          </w:tcPr>
          <w:p w14:paraId="73A66C52" w14:textId="734BF54F" w:rsidR="00753DC1" w:rsidRPr="00FF760D" w:rsidRDefault="006A7810" w:rsidP="00753DC1">
            <w:pPr>
              <w:ind w:left="0" w:right="0"/>
              <w:jc w:val="left"/>
              <w:rPr>
                <w:rFonts w:ascii="Calibri" w:hAnsi="Calibri"/>
                <w:szCs w:val="24"/>
              </w:rPr>
            </w:pPr>
            <w:r>
              <w:rPr>
                <w:rFonts w:ascii="Calibri" w:hAnsi="Calibri"/>
                <w:szCs w:val="24"/>
              </w:rPr>
              <w:t>Únor 2020</w:t>
            </w:r>
          </w:p>
          <w:p w14:paraId="52966D1D" w14:textId="77777777" w:rsidR="00753DC1" w:rsidRPr="00FF760D" w:rsidRDefault="00753DC1" w:rsidP="00753DC1">
            <w:pPr>
              <w:ind w:left="0" w:right="0"/>
              <w:jc w:val="left"/>
              <w:rPr>
                <w:rFonts w:ascii="Calibri" w:hAnsi="Calibri"/>
                <w:szCs w:val="24"/>
              </w:rPr>
            </w:pPr>
          </w:p>
        </w:tc>
      </w:tr>
      <w:tr w:rsidR="00753DC1" w:rsidRPr="0041245D" w14:paraId="169BA681" w14:textId="77777777" w:rsidTr="00753DC1">
        <w:tc>
          <w:tcPr>
            <w:tcW w:w="2234" w:type="dxa"/>
          </w:tcPr>
          <w:p w14:paraId="3A23D37A" w14:textId="77777777" w:rsidR="00753DC1" w:rsidRPr="00FF760D" w:rsidRDefault="00753DC1" w:rsidP="00753DC1">
            <w:pPr>
              <w:ind w:left="0" w:right="0"/>
              <w:jc w:val="left"/>
              <w:rPr>
                <w:rFonts w:ascii="Calibri" w:hAnsi="Calibri"/>
                <w:szCs w:val="24"/>
              </w:rPr>
            </w:pPr>
            <w:r w:rsidRPr="00FF760D">
              <w:rPr>
                <w:rFonts w:ascii="Calibri" w:hAnsi="Calibri"/>
                <w:szCs w:val="24"/>
              </w:rPr>
              <w:t xml:space="preserve">Revize:                </w:t>
            </w:r>
          </w:p>
        </w:tc>
        <w:tc>
          <w:tcPr>
            <w:tcW w:w="6804" w:type="dxa"/>
          </w:tcPr>
          <w:p w14:paraId="0B74B049" w14:textId="77777777" w:rsidR="00753DC1" w:rsidRPr="00FF760D" w:rsidRDefault="00753DC1" w:rsidP="00753DC1">
            <w:pPr>
              <w:ind w:left="0" w:right="0"/>
              <w:jc w:val="left"/>
              <w:rPr>
                <w:rFonts w:ascii="Calibri" w:hAnsi="Calibri"/>
                <w:szCs w:val="24"/>
              </w:rPr>
            </w:pPr>
            <w:r w:rsidRPr="00FF760D">
              <w:rPr>
                <w:rFonts w:ascii="Calibri" w:hAnsi="Calibri"/>
                <w:szCs w:val="24"/>
              </w:rPr>
              <w:t>A</w:t>
            </w:r>
          </w:p>
        </w:tc>
      </w:tr>
    </w:tbl>
    <w:p w14:paraId="6C4F6F5D" w14:textId="77777777" w:rsidR="00753DC1" w:rsidRPr="004F3113" w:rsidRDefault="00753DC1" w:rsidP="00753DC1">
      <w:pPr>
        <w:ind w:left="0" w:right="0"/>
        <w:jc w:val="left"/>
        <w:rPr>
          <w:rFonts w:ascii="Calibri" w:hAnsi="Calibri"/>
          <w:szCs w:val="24"/>
          <w:lang w:val="en-GB"/>
        </w:rPr>
        <w:sectPr w:rsidR="00753DC1" w:rsidRPr="004F3113" w:rsidSect="00753DC1">
          <w:headerReference w:type="default" r:id="rId10"/>
          <w:footerReference w:type="even" r:id="rId11"/>
          <w:pgSz w:w="11907" w:h="16840"/>
          <w:pgMar w:top="1807" w:right="1134" w:bottom="1418" w:left="1276" w:header="708" w:footer="708" w:gutter="0"/>
          <w:cols w:space="708"/>
        </w:sectPr>
      </w:pPr>
    </w:p>
    <w:p w14:paraId="46142F4A" w14:textId="77777777" w:rsidR="00335F83" w:rsidRDefault="00753DC1">
      <w:pPr>
        <w:pStyle w:val="TOC1"/>
        <w:tabs>
          <w:tab w:val="left" w:pos="358"/>
        </w:tabs>
        <w:rPr>
          <w:rFonts w:asciiTheme="minorHAnsi" w:eastAsiaTheme="minorEastAsia" w:hAnsiTheme="minorHAnsi" w:cstheme="minorBidi"/>
          <w:b w:val="0"/>
          <w:caps w:val="0"/>
          <w:noProof/>
          <w:sz w:val="24"/>
          <w:szCs w:val="24"/>
          <w:lang w:val="en-US" w:eastAsia="ja-JP"/>
        </w:rPr>
      </w:pPr>
      <w:r w:rsidRPr="003072C7">
        <w:rPr>
          <w:caps w:val="0"/>
          <w:lang w:val="en-GB"/>
        </w:rPr>
        <w:lastRenderedPageBreak/>
        <w:fldChar w:fldCharType="begin"/>
      </w:r>
      <w:r w:rsidRPr="003072C7">
        <w:rPr>
          <w:caps w:val="0"/>
          <w:lang w:val="en-GB"/>
        </w:rPr>
        <w:instrText xml:space="preserve"> TOC \o "1-4" </w:instrText>
      </w:r>
      <w:r w:rsidRPr="003072C7">
        <w:rPr>
          <w:caps w:val="0"/>
          <w:lang w:val="en-GB"/>
        </w:rPr>
        <w:fldChar w:fldCharType="separate"/>
      </w:r>
      <w:r w:rsidR="00335F83">
        <w:rPr>
          <w:noProof/>
        </w:rPr>
        <w:t>1</w:t>
      </w:r>
      <w:r w:rsidR="00335F83">
        <w:rPr>
          <w:rFonts w:asciiTheme="minorHAnsi" w:eastAsiaTheme="minorEastAsia" w:hAnsiTheme="minorHAnsi" w:cstheme="minorBidi"/>
          <w:b w:val="0"/>
          <w:caps w:val="0"/>
          <w:noProof/>
          <w:sz w:val="24"/>
          <w:szCs w:val="24"/>
          <w:lang w:val="en-US" w:eastAsia="ja-JP"/>
        </w:rPr>
        <w:tab/>
      </w:r>
      <w:r w:rsidR="00335F83">
        <w:rPr>
          <w:noProof/>
        </w:rPr>
        <w:t>Průvodní zpráva</w:t>
      </w:r>
      <w:r w:rsidR="00335F83">
        <w:rPr>
          <w:noProof/>
        </w:rPr>
        <w:tab/>
      </w:r>
      <w:r w:rsidR="00335F83">
        <w:rPr>
          <w:noProof/>
        </w:rPr>
        <w:fldChar w:fldCharType="begin"/>
      </w:r>
      <w:r w:rsidR="00335F83">
        <w:rPr>
          <w:noProof/>
        </w:rPr>
        <w:instrText xml:space="preserve"> PAGEREF _Toc442472296 \h </w:instrText>
      </w:r>
      <w:r w:rsidR="00335F83">
        <w:rPr>
          <w:noProof/>
        </w:rPr>
      </w:r>
      <w:r w:rsidR="00335F83">
        <w:rPr>
          <w:noProof/>
        </w:rPr>
        <w:fldChar w:fldCharType="separate"/>
      </w:r>
      <w:r w:rsidR="00335F83">
        <w:rPr>
          <w:noProof/>
        </w:rPr>
        <w:t>1</w:t>
      </w:r>
      <w:r w:rsidR="00335F83">
        <w:rPr>
          <w:noProof/>
        </w:rPr>
        <w:fldChar w:fldCharType="end"/>
      </w:r>
    </w:p>
    <w:p w14:paraId="0F66FE41" w14:textId="77777777" w:rsidR="00335F83" w:rsidRDefault="00335F83">
      <w:pPr>
        <w:pStyle w:val="TOC2"/>
        <w:tabs>
          <w:tab w:val="left" w:pos="503"/>
        </w:tabs>
        <w:rPr>
          <w:rFonts w:asciiTheme="minorHAnsi" w:eastAsiaTheme="minorEastAsia" w:hAnsiTheme="minorHAnsi" w:cstheme="minorBidi"/>
          <w:smallCaps w:val="0"/>
          <w:noProof/>
          <w:sz w:val="24"/>
          <w:szCs w:val="24"/>
          <w:lang w:val="en-US" w:eastAsia="ja-JP"/>
        </w:rPr>
      </w:pPr>
      <w:r w:rsidRPr="007F32DB">
        <w:rPr>
          <w:rFonts w:asciiTheme="minorHAnsi" w:hAnsiTheme="minorHAnsi"/>
          <w:noProof/>
          <w:snapToGrid w:val="0"/>
          <w:color w:val="000000"/>
          <w:w w:val="0"/>
        </w:rPr>
        <w:t>1.1</w:t>
      </w:r>
      <w:r>
        <w:rPr>
          <w:rFonts w:asciiTheme="minorHAnsi" w:eastAsiaTheme="minorEastAsia" w:hAnsiTheme="minorHAnsi" w:cstheme="minorBidi"/>
          <w:smallCaps w:val="0"/>
          <w:noProof/>
          <w:sz w:val="24"/>
          <w:szCs w:val="24"/>
          <w:lang w:val="en-US" w:eastAsia="ja-JP"/>
        </w:rPr>
        <w:tab/>
      </w:r>
      <w:r>
        <w:rPr>
          <w:noProof/>
        </w:rPr>
        <w:t>Charakteristika a popis území</w:t>
      </w:r>
      <w:r>
        <w:rPr>
          <w:noProof/>
        </w:rPr>
        <w:tab/>
      </w:r>
      <w:r>
        <w:rPr>
          <w:noProof/>
        </w:rPr>
        <w:fldChar w:fldCharType="begin"/>
      </w:r>
      <w:r>
        <w:rPr>
          <w:noProof/>
        </w:rPr>
        <w:instrText xml:space="preserve"> PAGEREF _Toc442472297 \h </w:instrText>
      </w:r>
      <w:r>
        <w:rPr>
          <w:noProof/>
        </w:rPr>
      </w:r>
      <w:r>
        <w:rPr>
          <w:noProof/>
        </w:rPr>
        <w:fldChar w:fldCharType="separate"/>
      </w:r>
      <w:r>
        <w:rPr>
          <w:noProof/>
        </w:rPr>
        <w:t>1</w:t>
      </w:r>
      <w:r>
        <w:rPr>
          <w:noProof/>
        </w:rPr>
        <w:fldChar w:fldCharType="end"/>
      </w:r>
    </w:p>
    <w:p w14:paraId="7D34CB51" w14:textId="77777777" w:rsidR="00335F83" w:rsidRDefault="00335F83">
      <w:pPr>
        <w:pStyle w:val="TOC2"/>
        <w:tabs>
          <w:tab w:val="left" w:pos="503"/>
        </w:tabs>
        <w:rPr>
          <w:rFonts w:asciiTheme="minorHAnsi" w:eastAsiaTheme="minorEastAsia" w:hAnsiTheme="minorHAnsi" w:cstheme="minorBidi"/>
          <w:smallCaps w:val="0"/>
          <w:noProof/>
          <w:sz w:val="24"/>
          <w:szCs w:val="24"/>
          <w:lang w:val="en-US" w:eastAsia="ja-JP"/>
        </w:rPr>
      </w:pPr>
      <w:r w:rsidRPr="007F32DB">
        <w:rPr>
          <w:rFonts w:asciiTheme="minorHAnsi" w:hAnsiTheme="minorHAnsi"/>
          <w:noProof/>
          <w:snapToGrid w:val="0"/>
          <w:color w:val="000000"/>
          <w:w w:val="0"/>
        </w:rPr>
        <w:t>1.2</w:t>
      </w:r>
      <w:r>
        <w:rPr>
          <w:rFonts w:asciiTheme="minorHAnsi" w:eastAsiaTheme="minorEastAsia" w:hAnsiTheme="minorHAnsi" w:cstheme="minorBidi"/>
          <w:smallCaps w:val="0"/>
          <w:noProof/>
          <w:sz w:val="24"/>
          <w:szCs w:val="24"/>
          <w:lang w:val="en-US" w:eastAsia="ja-JP"/>
        </w:rPr>
        <w:tab/>
      </w:r>
      <w:r>
        <w:rPr>
          <w:noProof/>
        </w:rPr>
        <w:t>Předmět projektové dokumentace</w:t>
      </w:r>
      <w:r>
        <w:rPr>
          <w:noProof/>
        </w:rPr>
        <w:tab/>
      </w:r>
      <w:r>
        <w:rPr>
          <w:noProof/>
        </w:rPr>
        <w:fldChar w:fldCharType="begin"/>
      </w:r>
      <w:r>
        <w:rPr>
          <w:noProof/>
        </w:rPr>
        <w:instrText xml:space="preserve"> PAGEREF _Toc442472298 \h </w:instrText>
      </w:r>
      <w:r>
        <w:rPr>
          <w:noProof/>
        </w:rPr>
      </w:r>
      <w:r>
        <w:rPr>
          <w:noProof/>
        </w:rPr>
        <w:fldChar w:fldCharType="separate"/>
      </w:r>
      <w:r>
        <w:rPr>
          <w:noProof/>
        </w:rPr>
        <w:t>1</w:t>
      </w:r>
      <w:r>
        <w:rPr>
          <w:noProof/>
        </w:rPr>
        <w:fldChar w:fldCharType="end"/>
      </w:r>
    </w:p>
    <w:p w14:paraId="6D68DC1B" w14:textId="77777777" w:rsidR="00335F83" w:rsidRDefault="00335F83">
      <w:pPr>
        <w:pStyle w:val="TOC2"/>
        <w:tabs>
          <w:tab w:val="left" w:pos="503"/>
        </w:tabs>
        <w:rPr>
          <w:rFonts w:asciiTheme="minorHAnsi" w:eastAsiaTheme="minorEastAsia" w:hAnsiTheme="minorHAnsi" w:cstheme="minorBidi"/>
          <w:smallCaps w:val="0"/>
          <w:noProof/>
          <w:sz w:val="24"/>
          <w:szCs w:val="24"/>
          <w:lang w:val="en-US" w:eastAsia="ja-JP"/>
        </w:rPr>
      </w:pPr>
      <w:r w:rsidRPr="007F32DB">
        <w:rPr>
          <w:rFonts w:asciiTheme="minorHAnsi" w:hAnsiTheme="minorHAnsi"/>
          <w:noProof/>
          <w:snapToGrid w:val="0"/>
          <w:color w:val="000000"/>
          <w:w w:val="0"/>
        </w:rPr>
        <w:t>1.3</w:t>
      </w:r>
      <w:r>
        <w:rPr>
          <w:rFonts w:asciiTheme="minorHAnsi" w:eastAsiaTheme="minorEastAsia" w:hAnsiTheme="minorHAnsi" w:cstheme="minorBidi"/>
          <w:smallCaps w:val="0"/>
          <w:noProof/>
          <w:sz w:val="24"/>
          <w:szCs w:val="24"/>
          <w:lang w:val="en-US" w:eastAsia="ja-JP"/>
        </w:rPr>
        <w:tab/>
      </w:r>
      <w:r>
        <w:rPr>
          <w:noProof/>
        </w:rPr>
        <w:t>Cíle projektu</w:t>
      </w:r>
      <w:r>
        <w:rPr>
          <w:noProof/>
        </w:rPr>
        <w:tab/>
      </w:r>
      <w:r>
        <w:rPr>
          <w:noProof/>
        </w:rPr>
        <w:fldChar w:fldCharType="begin"/>
      </w:r>
      <w:r>
        <w:rPr>
          <w:noProof/>
        </w:rPr>
        <w:instrText xml:space="preserve"> PAGEREF _Toc442472299 \h </w:instrText>
      </w:r>
      <w:r>
        <w:rPr>
          <w:noProof/>
        </w:rPr>
      </w:r>
      <w:r>
        <w:rPr>
          <w:noProof/>
        </w:rPr>
        <w:fldChar w:fldCharType="separate"/>
      </w:r>
      <w:r>
        <w:rPr>
          <w:noProof/>
        </w:rPr>
        <w:t>2</w:t>
      </w:r>
      <w:r>
        <w:rPr>
          <w:noProof/>
        </w:rPr>
        <w:fldChar w:fldCharType="end"/>
      </w:r>
    </w:p>
    <w:p w14:paraId="6AD0F769" w14:textId="77777777" w:rsidR="00335F83" w:rsidRDefault="00335F83">
      <w:pPr>
        <w:pStyle w:val="TOC2"/>
        <w:tabs>
          <w:tab w:val="left" w:pos="503"/>
        </w:tabs>
        <w:rPr>
          <w:rFonts w:asciiTheme="minorHAnsi" w:eastAsiaTheme="minorEastAsia" w:hAnsiTheme="minorHAnsi" w:cstheme="minorBidi"/>
          <w:smallCaps w:val="0"/>
          <w:noProof/>
          <w:sz w:val="24"/>
          <w:szCs w:val="24"/>
          <w:lang w:val="en-US" w:eastAsia="ja-JP"/>
        </w:rPr>
      </w:pPr>
      <w:r w:rsidRPr="007F32DB">
        <w:rPr>
          <w:rFonts w:asciiTheme="minorHAnsi" w:hAnsiTheme="minorHAnsi"/>
          <w:noProof/>
          <w:snapToGrid w:val="0"/>
          <w:color w:val="000000"/>
          <w:w w:val="0"/>
        </w:rPr>
        <w:t>1.4</w:t>
      </w:r>
      <w:r>
        <w:rPr>
          <w:rFonts w:asciiTheme="minorHAnsi" w:eastAsiaTheme="minorEastAsia" w:hAnsiTheme="minorHAnsi" w:cstheme="minorBidi"/>
          <w:smallCaps w:val="0"/>
          <w:noProof/>
          <w:sz w:val="24"/>
          <w:szCs w:val="24"/>
          <w:lang w:val="en-US" w:eastAsia="ja-JP"/>
        </w:rPr>
        <w:tab/>
      </w:r>
      <w:r>
        <w:rPr>
          <w:noProof/>
        </w:rPr>
        <w:t>Výchozí podklady</w:t>
      </w:r>
      <w:r>
        <w:rPr>
          <w:noProof/>
        </w:rPr>
        <w:tab/>
      </w:r>
      <w:r>
        <w:rPr>
          <w:noProof/>
        </w:rPr>
        <w:fldChar w:fldCharType="begin"/>
      </w:r>
      <w:r>
        <w:rPr>
          <w:noProof/>
        </w:rPr>
        <w:instrText xml:space="preserve"> PAGEREF _Toc442472300 \h </w:instrText>
      </w:r>
      <w:r>
        <w:rPr>
          <w:noProof/>
        </w:rPr>
      </w:r>
      <w:r>
        <w:rPr>
          <w:noProof/>
        </w:rPr>
        <w:fldChar w:fldCharType="separate"/>
      </w:r>
      <w:r>
        <w:rPr>
          <w:noProof/>
        </w:rPr>
        <w:t>2</w:t>
      </w:r>
      <w:r>
        <w:rPr>
          <w:noProof/>
        </w:rPr>
        <w:fldChar w:fldCharType="end"/>
      </w:r>
    </w:p>
    <w:p w14:paraId="6DB05DDE" w14:textId="77777777" w:rsidR="00335F83" w:rsidRDefault="00335F83">
      <w:pPr>
        <w:pStyle w:val="TOC1"/>
        <w:tabs>
          <w:tab w:val="left" w:pos="358"/>
        </w:tabs>
        <w:rPr>
          <w:rFonts w:asciiTheme="minorHAnsi" w:eastAsiaTheme="minorEastAsia" w:hAnsiTheme="minorHAnsi" w:cstheme="minorBidi"/>
          <w:b w:val="0"/>
          <w:caps w:val="0"/>
          <w:noProof/>
          <w:sz w:val="24"/>
          <w:szCs w:val="24"/>
          <w:lang w:val="en-US" w:eastAsia="ja-JP"/>
        </w:rPr>
      </w:pPr>
      <w:r>
        <w:rPr>
          <w:noProof/>
        </w:rPr>
        <w:t>2</w:t>
      </w:r>
      <w:r>
        <w:rPr>
          <w:rFonts w:asciiTheme="minorHAnsi" w:eastAsiaTheme="minorEastAsia" w:hAnsiTheme="minorHAnsi" w:cstheme="minorBidi"/>
          <w:b w:val="0"/>
          <w:caps w:val="0"/>
          <w:noProof/>
          <w:sz w:val="24"/>
          <w:szCs w:val="24"/>
          <w:lang w:val="en-US" w:eastAsia="ja-JP"/>
        </w:rPr>
        <w:tab/>
      </w:r>
      <w:r>
        <w:rPr>
          <w:noProof/>
        </w:rPr>
        <w:t>Technická zpráva</w:t>
      </w:r>
      <w:r>
        <w:rPr>
          <w:noProof/>
        </w:rPr>
        <w:tab/>
      </w:r>
      <w:r>
        <w:rPr>
          <w:noProof/>
        </w:rPr>
        <w:fldChar w:fldCharType="begin"/>
      </w:r>
      <w:r>
        <w:rPr>
          <w:noProof/>
        </w:rPr>
        <w:instrText xml:space="preserve"> PAGEREF _Toc442472301 \h </w:instrText>
      </w:r>
      <w:r>
        <w:rPr>
          <w:noProof/>
        </w:rPr>
      </w:r>
      <w:r>
        <w:rPr>
          <w:noProof/>
        </w:rPr>
        <w:fldChar w:fldCharType="separate"/>
      </w:r>
      <w:r>
        <w:rPr>
          <w:noProof/>
        </w:rPr>
        <w:t>2</w:t>
      </w:r>
      <w:r>
        <w:rPr>
          <w:noProof/>
        </w:rPr>
        <w:fldChar w:fldCharType="end"/>
      </w:r>
    </w:p>
    <w:p w14:paraId="220E0F0D" w14:textId="77777777" w:rsidR="00335F83" w:rsidRDefault="00335F83">
      <w:pPr>
        <w:pStyle w:val="TOC2"/>
        <w:tabs>
          <w:tab w:val="left" w:pos="503"/>
        </w:tabs>
        <w:rPr>
          <w:rFonts w:asciiTheme="minorHAnsi" w:eastAsiaTheme="minorEastAsia" w:hAnsiTheme="minorHAnsi" w:cstheme="minorBidi"/>
          <w:smallCaps w:val="0"/>
          <w:noProof/>
          <w:sz w:val="24"/>
          <w:szCs w:val="24"/>
          <w:lang w:val="en-US" w:eastAsia="ja-JP"/>
        </w:rPr>
      </w:pPr>
      <w:r w:rsidRPr="007F32DB">
        <w:rPr>
          <w:rFonts w:asciiTheme="minorHAnsi" w:hAnsiTheme="minorHAnsi"/>
          <w:noProof/>
          <w:snapToGrid w:val="0"/>
          <w:color w:val="000000"/>
          <w:w w:val="0"/>
        </w:rPr>
        <w:t>2.1</w:t>
      </w:r>
      <w:r>
        <w:rPr>
          <w:rFonts w:asciiTheme="minorHAnsi" w:eastAsiaTheme="minorEastAsia" w:hAnsiTheme="minorHAnsi" w:cstheme="minorBidi"/>
          <w:smallCaps w:val="0"/>
          <w:noProof/>
          <w:sz w:val="24"/>
          <w:szCs w:val="24"/>
          <w:lang w:val="en-US" w:eastAsia="ja-JP"/>
        </w:rPr>
        <w:tab/>
      </w:r>
      <w:r>
        <w:rPr>
          <w:noProof/>
        </w:rPr>
        <w:t>Charakteristika VIS</w:t>
      </w:r>
      <w:r>
        <w:rPr>
          <w:noProof/>
        </w:rPr>
        <w:tab/>
      </w:r>
      <w:r>
        <w:rPr>
          <w:noProof/>
        </w:rPr>
        <w:fldChar w:fldCharType="begin"/>
      </w:r>
      <w:r>
        <w:rPr>
          <w:noProof/>
        </w:rPr>
        <w:instrText xml:space="preserve"> PAGEREF _Toc442472302 \h </w:instrText>
      </w:r>
      <w:r>
        <w:rPr>
          <w:noProof/>
        </w:rPr>
      </w:r>
      <w:r>
        <w:rPr>
          <w:noProof/>
        </w:rPr>
        <w:fldChar w:fldCharType="separate"/>
      </w:r>
      <w:r>
        <w:rPr>
          <w:noProof/>
        </w:rPr>
        <w:t>2</w:t>
      </w:r>
      <w:r>
        <w:rPr>
          <w:noProof/>
        </w:rPr>
        <w:fldChar w:fldCharType="end"/>
      </w:r>
    </w:p>
    <w:p w14:paraId="106433E0" w14:textId="77777777" w:rsidR="00335F83" w:rsidRDefault="00335F83">
      <w:pPr>
        <w:pStyle w:val="TOC2"/>
        <w:tabs>
          <w:tab w:val="left" w:pos="503"/>
        </w:tabs>
        <w:rPr>
          <w:rFonts w:asciiTheme="minorHAnsi" w:eastAsiaTheme="minorEastAsia" w:hAnsiTheme="minorHAnsi" w:cstheme="minorBidi"/>
          <w:smallCaps w:val="0"/>
          <w:noProof/>
          <w:sz w:val="24"/>
          <w:szCs w:val="24"/>
          <w:lang w:val="en-US" w:eastAsia="ja-JP"/>
        </w:rPr>
      </w:pPr>
      <w:r w:rsidRPr="007F32DB">
        <w:rPr>
          <w:rFonts w:asciiTheme="minorHAnsi" w:hAnsiTheme="minorHAnsi"/>
          <w:noProof/>
          <w:snapToGrid w:val="0"/>
          <w:color w:val="000000"/>
          <w:w w:val="0"/>
        </w:rPr>
        <w:t>2.2</w:t>
      </w:r>
      <w:r>
        <w:rPr>
          <w:rFonts w:asciiTheme="minorHAnsi" w:eastAsiaTheme="minorEastAsia" w:hAnsiTheme="minorHAnsi" w:cstheme="minorBidi"/>
          <w:smallCaps w:val="0"/>
          <w:noProof/>
          <w:sz w:val="24"/>
          <w:szCs w:val="24"/>
          <w:lang w:val="en-US" w:eastAsia="ja-JP"/>
        </w:rPr>
        <w:tab/>
      </w:r>
      <w:r>
        <w:rPr>
          <w:noProof/>
        </w:rPr>
        <w:t>Popis a požadavky na VIS</w:t>
      </w:r>
      <w:r>
        <w:rPr>
          <w:noProof/>
        </w:rPr>
        <w:tab/>
      </w:r>
      <w:r>
        <w:rPr>
          <w:noProof/>
        </w:rPr>
        <w:fldChar w:fldCharType="begin"/>
      </w:r>
      <w:r>
        <w:rPr>
          <w:noProof/>
        </w:rPr>
        <w:instrText xml:space="preserve"> PAGEREF _Toc442472303 \h </w:instrText>
      </w:r>
      <w:r>
        <w:rPr>
          <w:noProof/>
        </w:rPr>
      </w:r>
      <w:r>
        <w:rPr>
          <w:noProof/>
        </w:rPr>
        <w:fldChar w:fldCharType="separate"/>
      </w:r>
      <w:r>
        <w:rPr>
          <w:noProof/>
        </w:rPr>
        <w:t>4</w:t>
      </w:r>
      <w:r>
        <w:rPr>
          <w:noProof/>
        </w:rPr>
        <w:fldChar w:fldCharType="end"/>
      </w:r>
    </w:p>
    <w:p w14:paraId="6F26DD28" w14:textId="77777777" w:rsidR="00335F83" w:rsidRDefault="00335F83">
      <w:pPr>
        <w:pStyle w:val="TOC3"/>
        <w:tabs>
          <w:tab w:val="left" w:pos="654"/>
        </w:tabs>
        <w:rPr>
          <w:rFonts w:asciiTheme="minorHAnsi" w:eastAsiaTheme="minorEastAsia" w:hAnsiTheme="minorHAnsi" w:cstheme="minorBidi"/>
          <w:smallCaps w:val="0"/>
          <w:noProof/>
          <w:sz w:val="24"/>
          <w:szCs w:val="24"/>
          <w:lang w:val="en-US" w:eastAsia="ja-JP"/>
        </w:rPr>
      </w:pPr>
      <w:r w:rsidRPr="007F32DB">
        <w:rPr>
          <w:rFonts w:asciiTheme="minorHAnsi" w:hAnsiTheme="minorHAnsi"/>
          <w:noProof/>
          <w:snapToGrid w:val="0"/>
          <w:color w:val="000000"/>
          <w:w w:val="0"/>
        </w:rPr>
        <w:t>2.2.1</w:t>
      </w:r>
      <w:r>
        <w:rPr>
          <w:rFonts w:asciiTheme="minorHAnsi" w:eastAsiaTheme="minorEastAsia" w:hAnsiTheme="minorHAnsi" w:cstheme="minorBidi"/>
          <w:smallCaps w:val="0"/>
          <w:noProof/>
          <w:sz w:val="24"/>
          <w:szCs w:val="24"/>
          <w:lang w:val="en-US" w:eastAsia="ja-JP"/>
        </w:rPr>
        <w:tab/>
      </w:r>
      <w:r>
        <w:rPr>
          <w:noProof/>
        </w:rPr>
        <w:t>Vysílací část systému</w:t>
      </w:r>
      <w:r>
        <w:rPr>
          <w:noProof/>
        </w:rPr>
        <w:tab/>
      </w:r>
      <w:r>
        <w:rPr>
          <w:noProof/>
        </w:rPr>
        <w:fldChar w:fldCharType="begin"/>
      </w:r>
      <w:r>
        <w:rPr>
          <w:noProof/>
        </w:rPr>
        <w:instrText xml:space="preserve"> PAGEREF _Toc442472304 \h </w:instrText>
      </w:r>
      <w:r>
        <w:rPr>
          <w:noProof/>
        </w:rPr>
      </w:r>
      <w:r>
        <w:rPr>
          <w:noProof/>
        </w:rPr>
        <w:fldChar w:fldCharType="separate"/>
      </w:r>
      <w:r>
        <w:rPr>
          <w:noProof/>
        </w:rPr>
        <w:t>5</w:t>
      </w:r>
      <w:r>
        <w:rPr>
          <w:noProof/>
        </w:rPr>
        <w:fldChar w:fldCharType="end"/>
      </w:r>
    </w:p>
    <w:p w14:paraId="40FF3DFE" w14:textId="77777777" w:rsidR="00335F83" w:rsidRDefault="00335F83">
      <w:pPr>
        <w:pStyle w:val="TOC4"/>
        <w:tabs>
          <w:tab w:val="left" w:pos="806"/>
        </w:tabs>
        <w:rPr>
          <w:rFonts w:asciiTheme="minorHAnsi" w:eastAsiaTheme="minorEastAsia" w:hAnsiTheme="minorHAnsi" w:cstheme="minorBidi"/>
          <w:smallCaps w:val="0"/>
          <w:noProof/>
          <w:sz w:val="24"/>
          <w:szCs w:val="24"/>
          <w:lang w:val="en-US" w:eastAsia="ja-JP"/>
        </w:rPr>
      </w:pPr>
      <w:r w:rsidRPr="007F32DB">
        <w:rPr>
          <w:rFonts w:asciiTheme="minorHAnsi" w:hAnsiTheme="minorHAnsi"/>
          <w:noProof/>
          <w:snapToGrid w:val="0"/>
          <w:color w:val="000000"/>
          <w:w w:val="0"/>
        </w:rPr>
        <w:t>2.2.1.1</w:t>
      </w:r>
      <w:r>
        <w:rPr>
          <w:rFonts w:asciiTheme="minorHAnsi" w:eastAsiaTheme="minorEastAsia" w:hAnsiTheme="minorHAnsi" w:cstheme="minorBidi"/>
          <w:smallCaps w:val="0"/>
          <w:noProof/>
          <w:sz w:val="24"/>
          <w:szCs w:val="24"/>
          <w:lang w:val="en-US" w:eastAsia="ja-JP"/>
        </w:rPr>
        <w:tab/>
      </w:r>
      <w:r>
        <w:rPr>
          <w:noProof/>
        </w:rPr>
        <w:t>Vysílací pracoviště</w:t>
      </w:r>
      <w:r>
        <w:rPr>
          <w:noProof/>
        </w:rPr>
        <w:tab/>
      </w:r>
      <w:r>
        <w:rPr>
          <w:noProof/>
        </w:rPr>
        <w:fldChar w:fldCharType="begin"/>
      </w:r>
      <w:r>
        <w:rPr>
          <w:noProof/>
        </w:rPr>
        <w:instrText xml:space="preserve"> PAGEREF _Toc442472305 \h </w:instrText>
      </w:r>
      <w:r>
        <w:rPr>
          <w:noProof/>
        </w:rPr>
      </w:r>
      <w:r>
        <w:rPr>
          <w:noProof/>
        </w:rPr>
        <w:fldChar w:fldCharType="separate"/>
      </w:r>
      <w:r>
        <w:rPr>
          <w:noProof/>
        </w:rPr>
        <w:t>6</w:t>
      </w:r>
      <w:r>
        <w:rPr>
          <w:noProof/>
        </w:rPr>
        <w:fldChar w:fldCharType="end"/>
      </w:r>
    </w:p>
    <w:p w14:paraId="1AFA19DC" w14:textId="77777777" w:rsidR="00335F83" w:rsidRDefault="00335F83">
      <w:pPr>
        <w:pStyle w:val="TOC4"/>
        <w:tabs>
          <w:tab w:val="left" w:pos="806"/>
        </w:tabs>
        <w:rPr>
          <w:rFonts w:asciiTheme="minorHAnsi" w:eastAsiaTheme="minorEastAsia" w:hAnsiTheme="minorHAnsi" w:cstheme="minorBidi"/>
          <w:smallCaps w:val="0"/>
          <w:noProof/>
          <w:sz w:val="24"/>
          <w:szCs w:val="24"/>
          <w:lang w:val="en-US" w:eastAsia="ja-JP"/>
        </w:rPr>
      </w:pPr>
      <w:r w:rsidRPr="007F32DB">
        <w:rPr>
          <w:rFonts w:asciiTheme="minorHAnsi" w:hAnsiTheme="minorHAnsi"/>
          <w:noProof/>
          <w:snapToGrid w:val="0"/>
          <w:color w:val="000000"/>
          <w:w w:val="0"/>
        </w:rPr>
        <w:t>2.2.1.2</w:t>
      </w:r>
      <w:r>
        <w:rPr>
          <w:rFonts w:asciiTheme="minorHAnsi" w:eastAsiaTheme="minorEastAsia" w:hAnsiTheme="minorHAnsi" w:cstheme="minorBidi"/>
          <w:smallCaps w:val="0"/>
          <w:noProof/>
          <w:sz w:val="24"/>
          <w:szCs w:val="24"/>
          <w:lang w:val="en-US" w:eastAsia="ja-JP"/>
        </w:rPr>
        <w:tab/>
      </w:r>
      <w:r>
        <w:rPr>
          <w:noProof/>
        </w:rPr>
        <w:t>Ovládací pracoviště</w:t>
      </w:r>
      <w:r>
        <w:rPr>
          <w:noProof/>
        </w:rPr>
        <w:tab/>
      </w:r>
      <w:r>
        <w:rPr>
          <w:noProof/>
        </w:rPr>
        <w:fldChar w:fldCharType="begin"/>
      </w:r>
      <w:r>
        <w:rPr>
          <w:noProof/>
        </w:rPr>
        <w:instrText xml:space="preserve"> PAGEREF _Toc442472306 \h </w:instrText>
      </w:r>
      <w:r>
        <w:rPr>
          <w:noProof/>
        </w:rPr>
      </w:r>
      <w:r>
        <w:rPr>
          <w:noProof/>
        </w:rPr>
        <w:fldChar w:fldCharType="separate"/>
      </w:r>
      <w:r>
        <w:rPr>
          <w:noProof/>
        </w:rPr>
        <w:t>7</w:t>
      </w:r>
      <w:r>
        <w:rPr>
          <w:noProof/>
        </w:rPr>
        <w:fldChar w:fldCharType="end"/>
      </w:r>
    </w:p>
    <w:p w14:paraId="07BEC592" w14:textId="77777777" w:rsidR="00335F83" w:rsidRDefault="00335F83">
      <w:pPr>
        <w:pStyle w:val="TOC3"/>
        <w:tabs>
          <w:tab w:val="left" w:pos="654"/>
        </w:tabs>
        <w:rPr>
          <w:rFonts w:asciiTheme="minorHAnsi" w:eastAsiaTheme="minorEastAsia" w:hAnsiTheme="minorHAnsi" w:cstheme="minorBidi"/>
          <w:smallCaps w:val="0"/>
          <w:noProof/>
          <w:sz w:val="24"/>
          <w:szCs w:val="24"/>
          <w:lang w:val="en-US" w:eastAsia="ja-JP"/>
        </w:rPr>
      </w:pPr>
      <w:r w:rsidRPr="007F32DB">
        <w:rPr>
          <w:rFonts w:asciiTheme="minorHAnsi" w:hAnsiTheme="minorHAnsi"/>
          <w:noProof/>
          <w:snapToGrid w:val="0"/>
          <w:color w:val="000000"/>
          <w:w w:val="0"/>
        </w:rPr>
        <w:t>2.2.2</w:t>
      </w:r>
      <w:r>
        <w:rPr>
          <w:rFonts w:asciiTheme="minorHAnsi" w:eastAsiaTheme="minorEastAsia" w:hAnsiTheme="minorHAnsi" w:cstheme="minorBidi"/>
          <w:smallCaps w:val="0"/>
          <w:noProof/>
          <w:sz w:val="24"/>
          <w:szCs w:val="24"/>
          <w:lang w:val="en-US" w:eastAsia="ja-JP"/>
        </w:rPr>
        <w:tab/>
      </w:r>
      <w:r>
        <w:rPr>
          <w:noProof/>
        </w:rPr>
        <w:t>Přijímací část systému</w:t>
      </w:r>
      <w:r>
        <w:rPr>
          <w:noProof/>
        </w:rPr>
        <w:tab/>
      </w:r>
      <w:r>
        <w:rPr>
          <w:noProof/>
        </w:rPr>
        <w:fldChar w:fldCharType="begin"/>
      </w:r>
      <w:r>
        <w:rPr>
          <w:noProof/>
        </w:rPr>
        <w:instrText xml:space="preserve"> PAGEREF _Toc442472307 \h </w:instrText>
      </w:r>
      <w:r>
        <w:rPr>
          <w:noProof/>
        </w:rPr>
      </w:r>
      <w:r>
        <w:rPr>
          <w:noProof/>
        </w:rPr>
        <w:fldChar w:fldCharType="separate"/>
      </w:r>
      <w:r>
        <w:rPr>
          <w:noProof/>
        </w:rPr>
        <w:t>7</w:t>
      </w:r>
      <w:r>
        <w:rPr>
          <w:noProof/>
        </w:rPr>
        <w:fldChar w:fldCharType="end"/>
      </w:r>
    </w:p>
    <w:p w14:paraId="3CAE31CE" w14:textId="77777777" w:rsidR="00335F83" w:rsidRDefault="00335F83">
      <w:pPr>
        <w:pStyle w:val="TOC4"/>
        <w:tabs>
          <w:tab w:val="left" w:pos="806"/>
        </w:tabs>
        <w:rPr>
          <w:rFonts w:asciiTheme="minorHAnsi" w:eastAsiaTheme="minorEastAsia" w:hAnsiTheme="minorHAnsi" w:cstheme="minorBidi"/>
          <w:smallCaps w:val="0"/>
          <w:noProof/>
          <w:sz w:val="24"/>
          <w:szCs w:val="24"/>
          <w:lang w:val="en-US" w:eastAsia="ja-JP"/>
        </w:rPr>
      </w:pPr>
      <w:r w:rsidRPr="007F32DB">
        <w:rPr>
          <w:rFonts w:asciiTheme="minorHAnsi" w:hAnsiTheme="minorHAnsi"/>
          <w:noProof/>
          <w:snapToGrid w:val="0"/>
          <w:color w:val="000000"/>
          <w:w w:val="0"/>
        </w:rPr>
        <w:t>2.2.2.1</w:t>
      </w:r>
      <w:r>
        <w:rPr>
          <w:rFonts w:asciiTheme="minorHAnsi" w:eastAsiaTheme="minorEastAsia" w:hAnsiTheme="minorHAnsi" w:cstheme="minorBidi"/>
          <w:smallCaps w:val="0"/>
          <w:noProof/>
          <w:sz w:val="24"/>
          <w:szCs w:val="24"/>
          <w:lang w:val="en-US" w:eastAsia="ja-JP"/>
        </w:rPr>
        <w:tab/>
      </w:r>
      <w:r>
        <w:rPr>
          <w:noProof/>
        </w:rPr>
        <w:t>Bezdrátové hlásiče</w:t>
      </w:r>
      <w:r>
        <w:rPr>
          <w:noProof/>
        </w:rPr>
        <w:tab/>
      </w:r>
      <w:r>
        <w:rPr>
          <w:noProof/>
        </w:rPr>
        <w:fldChar w:fldCharType="begin"/>
      </w:r>
      <w:r>
        <w:rPr>
          <w:noProof/>
        </w:rPr>
        <w:instrText xml:space="preserve"> PAGEREF _Toc442472308 \h </w:instrText>
      </w:r>
      <w:r>
        <w:rPr>
          <w:noProof/>
        </w:rPr>
      </w:r>
      <w:r>
        <w:rPr>
          <w:noProof/>
        </w:rPr>
        <w:fldChar w:fldCharType="separate"/>
      </w:r>
      <w:r>
        <w:rPr>
          <w:noProof/>
        </w:rPr>
        <w:t>7</w:t>
      </w:r>
      <w:r>
        <w:rPr>
          <w:noProof/>
        </w:rPr>
        <w:fldChar w:fldCharType="end"/>
      </w:r>
    </w:p>
    <w:p w14:paraId="01B9756B" w14:textId="77777777" w:rsidR="00335F83" w:rsidRDefault="00335F83">
      <w:pPr>
        <w:pStyle w:val="TOC2"/>
        <w:tabs>
          <w:tab w:val="left" w:pos="503"/>
        </w:tabs>
        <w:rPr>
          <w:rFonts w:asciiTheme="minorHAnsi" w:eastAsiaTheme="minorEastAsia" w:hAnsiTheme="minorHAnsi" w:cstheme="minorBidi"/>
          <w:smallCaps w:val="0"/>
          <w:noProof/>
          <w:sz w:val="24"/>
          <w:szCs w:val="24"/>
          <w:lang w:val="en-US" w:eastAsia="ja-JP"/>
        </w:rPr>
      </w:pPr>
      <w:r w:rsidRPr="007F32DB">
        <w:rPr>
          <w:rFonts w:asciiTheme="minorHAnsi" w:hAnsiTheme="minorHAnsi"/>
          <w:noProof/>
          <w:snapToGrid w:val="0"/>
          <w:color w:val="000000"/>
          <w:w w:val="0"/>
        </w:rPr>
        <w:t>2.3</w:t>
      </w:r>
      <w:r>
        <w:rPr>
          <w:rFonts w:asciiTheme="minorHAnsi" w:eastAsiaTheme="minorEastAsia" w:hAnsiTheme="minorHAnsi" w:cstheme="minorBidi"/>
          <w:smallCaps w:val="0"/>
          <w:noProof/>
          <w:sz w:val="24"/>
          <w:szCs w:val="24"/>
          <w:lang w:val="en-US" w:eastAsia="ja-JP"/>
        </w:rPr>
        <w:tab/>
      </w:r>
      <w:r>
        <w:rPr>
          <w:noProof/>
        </w:rPr>
        <w:t>Návrh ozvučení</w:t>
      </w:r>
      <w:r>
        <w:rPr>
          <w:noProof/>
        </w:rPr>
        <w:tab/>
      </w:r>
      <w:r>
        <w:rPr>
          <w:noProof/>
        </w:rPr>
        <w:fldChar w:fldCharType="begin"/>
      </w:r>
      <w:r>
        <w:rPr>
          <w:noProof/>
        </w:rPr>
        <w:instrText xml:space="preserve"> PAGEREF _Toc442472309 \h </w:instrText>
      </w:r>
      <w:r>
        <w:rPr>
          <w:noProof/>
        </w:rPr>
      </w:r>
      <w:r>
        <w:rPr>
          <w:noProof/>
        </w:rPr>
        <w:fldChar w:fldCharType="separate"/>
      </w:r>
      <w:r>
        <w:rPr>
          <w:noProof/>
        </w:rPr>
        <w:t>9</w:t>
      </w:r>
      <w:r>
        <w:rPr>
          <w:noProof/>
        </w:rPr>
        <w:fldChar w:fldCharType="end"/>
      </w:r>
    </w:p>
    <w:p w14:paraId="42DA4B95" w14:textId="77777777" w:rsidR="00335F83" w:rsidRDefault="00335F83">
      <w:pPr>
        <w:pStyle w:val="TOC3"/>
        <w:tabs>
          <w:tab w:val="left" w:pos="654"/>
        </w:tabs>
        <w:rPr>
          <w:rFonts w:asciiTheme="minorHAnsi" w:eastAsiaTheme="minorEastAsia" w:hAnsiTheme="minorHAnsi" w:cstheme="minorBidi"/>
          <w:smallCaps w:val="0"/>
          <w:noProof/>
          <w:sz w:val="24"/>
          <w:szCs w:val="24"/>
          <w:lang w:val="en-US" w:eastAsia="ja-JP"/>
        </w:rPr>
      </w:pPr>
      <w:r w:rsidRPr="007F32DB">
        <w:rPr>
          <w:rFonts w:asciiTheme="minorHAnsi" w:hAnsiTheme="minorHAnsi"/>
          <w:noProof/>
          <w:snapToGrid w:val="0"/>
          <w:color w:val="000000"/>
          <w:w w:val="0"/>
        </w:rPr>
        <w:t>2.3.1</w:t>
      </w:r>
      <w:r>
        <w:rPr>
          <w:rFonts w:asciiTheme="minorHAnsi" w:eastAsiaTheme="minorEastAsia" w:hAnsiTheme="minorHAnsi" w:cstheme="minorBidi"/>
          <w:smallCaps w:val="0"/>
          <w:noProof/>
          <w:sz w:val="24"/>
          <w:szCs w:val="24"/>
          <w:lang w:val="en-US" w:eastAsia="ja-JP"/>
        </w:rPr>
        <w:tab/>
      </w:r>
      <w:r>
        <w:rPr>
          <w:noProof/>
        </w:rPr>
        <w:t>Požadovaná úroveň radiového signálu</w:t>
      </w:r>
      <w:r>
        <w:rPr>
          <w:noProof/>
        </w:rPr>
        <w:tab/>
      </w:r>
      <w:r>
        <w:rPr>
          <w:noProof/>
        </w:rPr>
        <w:fldChar w:fldCharType="begin"/>
      </w:r>
      <w:r>
        <w:rPr>
          <w:noProof/>
        </w:rPr>
        <w:instrText xml:space="preserve"> PAGEREF _Toc442472310 \h </w:instrText>
      </w:r>
      <w:r>
        <w:rPr>
          <w:noProof/>
        </w:rPr>
      </w:r>
      <w:r>
        <w:rPr>
          <w:noProof/>
        </w:rPr>
        <w:fldChar w:fldCharType="separate"/>
      </w:r>
      <w:r>
        <w:rPr>
          <w:noProof/>
        </w:rPr>
        <w:t>10</w:t>
      </w:r>
      <w:r>
        <w:rPr>
          <w:noProof/>
        </w:rPr>
        <w:fldChar w:fldCharType="end"/>
      </w:r>
    </w:p>
    <w:p w14:paraId="4B92786F" w14:textId="77777777" w:rsidR="00335F83" w:rsidRDefault="00335F83">
      <w:pPr>
        <w:pStyle w:val="TOC3"/>
        <w:tabs>
          <w:tab w:val="left" w:pos="654"/>
        </w:tabs>
        <w:rPr>
          <w:rFonts w:asciiTheme="minorHAnsi" w:eastAsiaTheme="minorEastAsia" w:hAnsiTheme="minorHAnsi" w:cstheme="minorBidi"/>
          <w:smallCaps w:val="0"/>
          <w:noProof/>
          <w:sz w:val="24"/>
          <w:szCs w:val="24"/>
          <w:lang w:val="en-US" w:eastAsia="ja-JP"/>
        </w:rPr>
      </w:pPr>
      <w:r w:rsidRPr="007F32DB">
        <w:rPr>
          <w:rFonts w:asciiTheme="minorHAnsi" w:hAnsiTheme="minorHAnsi"/>
          <w:noProof/>
          <w:snapToGrid w:val="0"/>
          <w:color w:val="000000"/>
          <w:w w:val="0"/>
        </w:rPr>
        <w:t>2.3.2</w:t>
      </w:r>
      <w:r>
        <w:rPr>
          <w:rFonts w:asciiTheme="minorHAnsi" w:eastAsiaTheme="minorEastAsia" w:hAnsiTheme="minorHAnsi" w:cstheme="minorBidi"/>
          <w:smallCaps w:val="0"/>
          <w:noProof/>
          <w:sz w:val="24"/>
          <w:szCs w:val="24"/>
          <w:lang w:val="en-US" w:eastAsia="ja-JP"/>
        </w:rPr>
        <w:tab/>
      </w:r>
      <w:r>
        <w:rPr>
          <w:noProof/>
        </w:rPr>
        <w:t>Teoretický výpočet vzdálenosti</w:t>
      </w:r>
      <w:r>
        <w:rPr>
          <w:noProof/>
        </w:rPr>
        <w:tab/>
      </w:r>
      <w:r>
        <w:rPr>
          <w:noProof/>
        </w:rPr>
        <w:fldChar w:fldCharType="begin"/>
      </w:r>
      <w:r>
        <w:rPr>
          <w:noProof/>
        </w:rPr>
        <w:instrText xml:space="preserve"> PAGEREF _Toc442472311 \h </w:instrText>
      </w:r>
      <w:r>
        <w:rPr>
          <w:noProof/>
        </w:rPr>
      </w:r>
      <w:r>
        <w:rPr>
          <w:noProof/>
        </w:rPr>
        <w:fldChar w:fldCharType="separate"/>
      </w:r>
      <w:r>
        <w:rPr>
          <w:noProof/>
        </w:rPr>
        <w:t>11</w:t>
      </w:r>
      <w:r>
        <w:rPr>
          <w:noProof/>
        </w:rPr>
        <w:fldChar w:fldCharType="end"/>
      </w:r>
    </w:p>
    <w:p w14:paraId="4D231AFB" w14:textId="77777777" w:rsidR="00335F83" w:rsidRDefault="00335F83">
      <w:pPr>
        <w:pStyle w:val="TOC3"/>
        <w:tabs>
          <w:tab w:val="left" w:pos="654"/>
        </w:tabs>
        <w:rPr>
          <w:rFonts w:asciiTheme="minorHAnsi" w:eastAsiaTheme="minorEastAsia" w:hAnsiTheme="minorHAnsi" w:cstheme="minorBidi"/>
          <w:smallCaps w:val="0"/>
          <w:noProof/>
          <w:sz w:val="24"/>
          <w:szCs w:val="24"/>
          <w:lang w:val="en-US" w:eastAsia="ja-JP"/>
        </w:rPr>
      </w:pPr>
      <w:r w:rsidRPr="007F32DB">
        <w:rPr>
          <w:rFonts w:asciiTheme="minorHAnsi" w:hAnsiTheme="minorHAnsi"/>
          <w:noProof/>
          <w:snapToGrid w:val="0"/>
          <w:color w:val="000000"/>
          <w:w w:val="0"/>
        </w:rPr>
        <w:t>2.3.3</w:t>
      </w:r>
      <w:r>
        <w:rPr>
          <w:rFonts w:asciiTheme="minorHAnsi" w:eastAsiaTheme="minorEastAsia" w:hAnsiTheme="minorHAnsi" w:cstheme="minorBidi"/>
          <w:smallCaps w:val="0"/>
          <w:noProof/>
          <w:sz w:val="24"/>
          <w:szCs w:val="24"/>
          <w:lang w:val="en-US" w:eastAsia="ja-JP"/>
        </w:rPr>
        <w:tab/>
      </w:r>
      <w:r>
        <w:rPr>
          <w:noProof/>
        </w:rPr>
        <w:t>Způsob ozvučení</w:t>
      </w:r>
      <w:r>
        <w:rPr>
          <w:noProof/>
        </w:rPr>
        <w:tab/>
      </w:r>
      <w:r>
        <w:rPr>
          <w:noProof/>
        </w:rPr>
        <w:fldChar w:fldCharType="begin"/>
      </w:r>
      <w:r>
        <w:rPr>
          <w:noProof/>
        </w:rPr>
        <w:instrText xml:space="preserve"> PAGEREF _Toc442472312 \h </w:instrText>
      </w:r>
      <w:r>
        <w:rPr>
          <w:noProof/>
        </w:rPr>
      </w:r>
      <w:r>
        <w:rPr>
          <w:noProof/>
        </w:rPr>
        <w:fldChar w:fldCharType="separate"/>
      </w:r>
      <w:r>
        <w:rPr>
          <w:noProof/>
        </w:rPr>
        <w:t>12</w:t>
      </w:r>
      <w:r>
        <w:rPr>
          <w:noProof/>
        </w:rPr>
        <w:fldChar w:fldCharType="end"/>
      </w:r>
    </w:p>
    <w:p w14:paraId="56CEF529" w14:textId="77777777" w:rsidR="00335F83" w:rsidRDefault="00335F83">
      <w:pPr>
        <w:pStyle w:val="TOC2"/>
        <w:tabs>
          <w:tab w:val="left" w:pos="503"/>
        </w:tabs>
        <w:rPr>
          <w:rFonts w:asciiTheme="minorHAnsi" w:eastAsiaTheme="minorEastAsia" w:hAnsiTheme="minorHAnsi" w:cstheme="minorBidi"/>
          <w:smallCaps w:val="0"/>
          <w:noProof/>
          <w:sz w:val="24"/>
          <w:szCs w:val="24"/>
          <w:lang w:val="en-US" w:eastAsia="ja-JP"/>
        </w:rPr>
      </w:pPr>
      <w:r w:rsidRPr="007F32DB">
        <w:rPr>
          <w:rFonts w:asciiTheme="minorHAnsi" w:hAnsiTheme="minorHAnsi"/>
          <w:noProof/>
          <w:snapToGrid w:val="0"/>
          <w:color w:val="000000"/>
          <w:w w:val="0"/>
        </w:rPr>
        <w:t>2.4</w:t>
      </w:r>
      <w:r>
        <w:rPr>
          <w:rFonts w:asciiTheme="minorHAnsi" w:eastAsiaTheme="minorEastAsia" w:hAnsiTheme="minorHAnsi" w:cstheme="minorBidi"/>
          <w:smallCaps w:val="0"/>
          <w:noProof/>
          <w:sz w:val="24"/>
          <w:szCs w:val="24"/>
          <w:lang w:val="en-US" w:eastAsia="ja-JP"/>
        </w:rPr>
        <w:tab/>
      </w:r>
      <w:r>
        <w:rPr>
          <w:noProof/>
        </w:rPr>
        <w:t>Návrh systému v lokalitě obce Otročiněves</w:t>
      </w:r>
      <w:r>
        <w:rPr>
          <w:noProof/>
        </w:rPr>
        <w:tab/>
      </w:r>
      <w:r>
        <w:rPr>
          <w:noProof/>
        </w:rPr>
        <w:fldChar w:fldCharType="begin"/>
      </w:r>
      <w:r>
        <w:rPr>
          <w:noProof/>
        </w:rPr>
        <w:instrText xml:space="preserve"> PAGEREF _Toc442472313 \h </w:instrText>
      </w:r>
      <w:r>
        <w:rPr>
          <w:noProof/>
        </w:rPr>
      </w:r>
      <w:r>
        <w:rPr>
          <w:noProof/>
        </w:rPr>
        <w:fldChar w:fldCharType="separate"/>
      </w:r>
      <w:r>
        <w:rPr>
          <w:noProof/>
        </w:rPr>
        <w:t>12</w:t>
      </w:r>
      <w:r>
        <w:rPr>
          <w:noProof/>
        </w:rPr>
        <w:fldChar w:fldCharType="end"/>
      </w:r>
    </w:p>
    <w:p w14:paraId="5CA007E6" w14:textId="77777777" w:rsidR="00335F83" w:rsidRDefault="00335F83">
      <w:pPr>
        <w:pStyle w:val="TOC2"/>
        <w:tabs>
          <w:tab w:val="left" w:pos="503"/>
        </w:tabs>
        <w:rPr>
          <w:rFonts w:asciiTheme="minorHAnsi" w:eastAsiaTheme="minorEastAsia" w:hAnsiTheme="minorHAnsi" w:cstheme="minorBidi"/>
          <w:smallCaps w:val="0"/>
          <w:noProof/>
          <w:sz w:val="24"/>
          <w:szCs w:val="24"/>
          <w:lang w:val="en-US" w:eastAsia="ja-JP"/>
        </w:rPr>
      </w:pPr>
      <w:r w:rsidRPr="007F32DB">
        <w:rPr>
          <w:rFonts w:asciiTheme="minorHAnsi" w:hAnsiTheme="minorHAnsi"/>
          <w:noProof/>
          <w:snapToGrid w:val="0"/>
          <w:color w:val="000000"/>
          <w:w w:val="0"/>
        </w:rPr>
        <w:t>2.5</w:t>
      </w:r>
      <w:r>
        <w:rPr>
          <w:rFonts w:asciiTheme="minorHAnsi" w:eastAsiaTheme="minorEastAsia" w:hAnsiTheme="minorHAnsi" w:cstheme="minorBidi"/>
          <w:smallCaps w:val="0"/>
          <w:noProof/>
          <w:sz w:val="24"/>
          <w:szCs w:val="24"/>
          <w:lang w:val="en-US" w:eastAsia="ja-JP"/>
        </w:rPr>
        <w:tab/>
      </w:r>
      <w:r>
        <w:rPr>
          <w:noProof/>
        </w:rPr>
        <w:t>Realizace projektu</w:t>
      </w:r>
      <w:r>
        <w:rPr>
          <w:noProof/>
        </w:rPr>
        <w:tab/>
      </w:r>
      <w:r>
        <w:rPr>
          <w:noProof/>
        </w:rPr>
        <w:fldChar w:fldCharType="begin"/>
      </w:r>
      <w:r>
        <w:rPr>
          <w:noProof/>
        </w:rPr>
        <w:instrText xml:space="preserve"> PAGEREF _Toc442472314 \h </w:instrText>
      </w:r>
      <w:r>
        <w:rPr>
          <w:noProof/>
        </w:rPr>
      </w:r>
      <w:r>
        <w:rPr>
          <w:noProof/>
        </w:rPr>
        <w:fldChar w:fldCharType="separate"/>
      </w:r>
      <w:r>
        <w:rPr>
          <w:noProof/>
        </w:rPr>
        <w:t>13</w:t>
      </w:r>
      <w:r>
        <w:rPr>
          <w:noProof/>
        </w:rPr>
        <w:fldChar w:fldCharType="end"/>
      </w:r>
    </w:p>
    <w:p w14:paraId="025BF2E0" w14:textId="77777777" w:rsidR="00335F83" w:rsidRDefault="00335F83">
      <w:pPr>
        <w:pStyle w:val="TOC3"/>
        <w:tabs>
          <w:tab w:val="left" w:pos="654"/>
        </w:tabs>
        <w:rPr>
          <w:rFonts w:asciiTheme="minorHAnsi" w:eastAsiaTheme="minorEastAsia" w:hAnsiTheme="minorHAnsi" w:cstheme="minorBidi"/>
          <w:smallCaps w:val="0"/>
          <w:noProof/>
          <w:sz w:val="24"/>
          <w:szCs w:val="24"/>
          <w:lang w:val="en-US" w:eastAsia="ja-JP"/>
        </w:rPr>
      </w:pPr>
      <w:r w:rsidRPr="007F32DB">
        <w:rPr>
          <w:rFonts w:asciiTheme="minorHAnsi" w:hAnsiTheme="minorHAnsi"/>
          <w:noProof/>
          <w:snapToGrid w:val="0"/>
          <w:color w:val="000000"/>
          <w:w w:val="0"/>
        </w:rPr>
        <w:t>2.5.1</w:t>
      </w:r>
      <w:r>
        <w:rPr>
          <w:rFonts w:asciiTheme="minorHAnsi" w:eastAsiaTheme="minorEastAsia" w:hAnsiTheme="minorHAnsi" w:cstheme="minorBidi"/>
          <w:smallCaps w:val="0"/>
          <w:noProof/>
          <w:sz w:val="24"/>
          <w:szCs w:val="24"/>
          <w:lang w:val="en-US" w:eastAsia="ja-JP"/>
        </w:rPr>
        <w:tab/>
      </w:r>
      <w:r>
        <w:rPr>
          <w:noProof/>
        </w:rPr>
        <w:t>Náklady na provoz a údržbu</w:t>
      </w:r>
      <w:r>
        <w:rPr>
          <w:noProof/>
        </w:rPr>
        <w:tab/>
      </w:r>
      <w:r>
        <w:rPr>
          <w:noProof/>
        </w:rPr>
        <w:fldChar w:fldCharType="begin"/>
      </w:r>
      <w:r>
        <w:rPr>
          <w:noProof/>
        </w:rPr>
        <w:instrText xml:space="preserve"> PAGEREF _Toc442472315 \h </w:instrText>
      </w:r>
      <w:r>
        <w:rPr>
          <w:noProof/>
        </w:rPr>
      </w:r>
      <w:r>
        <w:rPr>
          <w:noProof/>
        </w:rPr>
        <w:fldChar w:fldCharType="separate"/>
      </w:r>
      <w:r>
        <w:rPr>
          <w:noProof/>
        </w:rPr>
        <w:t>13</w:t>
      </w:r>
      <w:r>
        <w:rPr>
          <w:noProof/>
        </w:rPr>
        <w:fldChar w:fldCharType="end"/>
      </w:r>
    </w:p>
    <w:p w14:paraId="1C813991" w14:textId="77777777" w:rsidR="00335F83" w:rsidRDefault="00335F83">
      <w:pPr>
        <w:pStyle w:val="TOC1"/>
        <w:tabs>
          <w:tab w:val="left" w:pos="358"/>
        </w:tabs>
        <w:rPr>
          <w:rFonts w:asciiTheme="minorHAnsi" w:eastAsiaTheme="minorEastAsia" w:hAnsiTheme="minorHAnsi" w:cstheme="minorBidi"/>
          <w:b w:val="0"/>
          <w:caps w:val="0"/>
          <w:noProof/>
          <w:sz w:val="24"/>
          <w:szCs w:val="24"/>
          <w:lang w:val="en-US" w:eastAsia="ja-JP"/>
        </w:rPr>
      </w:pPr>
      <w:r>
        <w:rPr>
          <w:noProof/>
        </w:rPr>
        <w:t>3</w:t>
      </w:r>
      <w:r>
        <w:rPr>
          <w:rFonts w:asciiTheme="minorHAnsi" w:eastAsiaTheme="minorEastAsia" w:hAnsiTheme="minorHAnsi" w:cstheme="minorBidi"/>
          <w:b w:val="0"/>
          <w:caps w:val="0"/>
          <w:noProof/>
          <w:sz w:val="24"/>
          <w:szCs w:val="24"/>
          <w:lang w:val="en-US" w:eastAsia="ja-JP"/>
        </w:rPr>
        <w:tab/>
      </w:r>
      <w:r>
        <w:rPr>
          <w:noProof/>
        </w:rPr>
        <w:t>Závěr</w:t>
      </w:r>
      <w:r>
        <w:rPr>
          <w:noProof/>
        </w:rPr>
        <w:tab/>
      </w:r>
      <w:r>
        <w:rPr>
          <w:noProof/>
        </w:rPr>
        <w:fldChar w:fldCharType="begin"/>
      </w:r>
      <w:r>
        <w:rPr>
          <w:noProof/>
        </w:rPr>
        <w:instrText xml:space="preserve"> PAGEREF _Toc442472316 \h </w:instrText>
      </w:r>
      <w:r>
        <w:rPr>
          <w:noProof/>
        </w:rPr>
      </w:r>
      <w:r>
        <w:rPr>
          <w:noProof/>
        </w:rPr>
        <w:fldChar w:fldCharType="separate"/>
      </w:r>
      <w:r>
        <w:rPr>
          <w:noProof/>
        </w:rPr>
        <w:t>14</w:t>
      </w:r>
      <w:r>
        <w:rPr>
          <w:noProof/>
        </w:rPr>
        <w:fldChar w:fldCharType="end"/>
      </w:r>
    </w:p>
    <w:p w14:paraId="248A4061" w14:textId="77777777" w:rsidR="00335F83" w:rsidRDefault="00335F83">
      <w:pPr>
        <w:pStyle w:val="TOC1"/>
        <w:tabs>
          <w:tab w:val="left" w:pos="358"/>
        </w:tabs>
        <w:rPr>
          <w:rFonts w:asciiTheme="minorHAnsi" w:eastAsiaTheme="minorEastAsia" w:hAnsiTheme="minorHAnsi" w:cstheme="minorBidi"/>
          <w:b w:val="0"/>
          <w:caps w:val="0"/>
          <w:noProof/>
          <w:sz w:val="24"/>
          <w:szCs w:val="24"/>
          <w:lang w:val="en-US" w:eastAsia="ja-JP"/>
        </w:rPr>
      </w:pPr>
      <w:r>
        <w:rPr>
          <w:noProof/>
        </w:rPr>
        <w:t>4</w:t>
      </w:r>
      <w:r>
        <w:rPr>
          <w:rFonts w:asciiTheme="minorHAnsi" w:eastAsiaTheme="minorEastAsia" w:hAnsiTheme="minorHAnsi" w:cstheme="minorBidi"/>
          <w:b w:val="0"/>
          <w:caps w:val="0"/>
          <w:noProof/>
          <w:sz w:val="24"/>
          <w:szCs w:val="24"/>
          <w:lang w:val="en-US" w:eastAsia="ja-JP"/>
        </w:rPr>
        <w:tab/>
      </w:r>
      <w:r>
        <w:rPr>
          <w:noProof/>
        </w:rPr>
        <w:t>Přílohy</w:t>
      </w:r>
      <w:r>
        <w:rPr>
          <w:noProof/>
        </w:rPr>
        <w:tab/>
      </w:r>
      <w:r>
        <w:rPr>
          <w:noProof/>
        </w:rPr>
        <w:fldChar w:fldCharType="begin"/>
      </w:r>
      <w:r>
        <w:rPr>
          <w:noProof/>
        </w:rPr>
        <w:instrText xml:space="preserve"> PAGEREF _Toc442472317 \h </w:instrText>
      </w:r>
      <w:r>
        <w:rPr>
          <w:noProof/>
        </w:rPr>
      </w:r>
      <w:r>
        <w:rPr>
          <w:noProof/>
        </w:rPr>
        <w:fldChar w:fldCharType="separate"/>
      </w:r>
      <w:r>
        <w:rPr>
          <w:noProof/>
        </w:rPr>
        <w:t>14</w:t>
      </w:r>
      <w:r>
        <w:rPr>
          <w:noProof/>
        </w:rPr>
        <w:fldChar w:fldCharType="end"/>
      </w:r>
    </w:p>
    <w:p w14:paraId="66D48567" w14:textId="77777777" w:rsidR="00335F83" w:rsidRDefault="00335F83">
      <w:pPr>
        <w:pStyle w:val="TOC2"/>
        <w:tabs>
          <w:tab w:val="left" w:pos="503"/>
        </w:tabs>
        <w:rPr>
          <w:rFonts w:asciiTheme="minorHAnsi" w:eastAsiaTheme="minorEastAsia" w:hAnsiTheme="minorHAnsi" w:cstheme="minorBidi"/>
          <w:smallCaps w:val="0"/>
          <w:noProof/>
          <w:sz w:val="24"/>
          <w:szCs w:val="24"/>
          <w:lang w:val="en-US" w:eastAsia="ja-JP"/>
        </w:rPr>
      </w:pPr>
      <w:r w:rsidRPr="007F32DB">
        <w:rPr>
          <w:rFonts w:asciiTheme="minorHAnsi" w:hAnsiTheme="minorHAnsi"/>
          <w:noProof/>
          <w:snapToGrid w:val="0"/>
          <w:color w:val="000000"/>
          <w:w w:val="0"/>
        </w:rPr>
        <w:t>4.1</w:t>
      </w:r>
      <w:r>
        <w:rPr>
          <w:rFonts w:asciiTheme="minorHAnsi" w:eastAsiaTheme="minorEastAsia" w:hAnsiTheme="minorHAnsi" w:cstheme="minorBidi"/>
          <w:smallCaps w:val="0"/>
          <w:noProof/>
          <w:sz w:val="24"/>
          <w:szCs w:val="24"/>
          <w:lang w:val="en-US" w:eastAsia="ja-JP"/>
        </w:rPr>
        <w:tab/>
      </w:r>
      <w:r>
        <w:rPr>
          <w:noProof/>
        </w:rPr>
        <w:t>Položkový rozpočet</w:t>
      </w:r>
      <w:r>
        <w:rPr>
          <w:noProof/>
        </w:rPr>
        <w:tab/>
      </w:r>
      <w:r>
        <w:rPr>
          <w:noProof/>
        </w:rPr>
        <w:fldChar w:fldCharType="begin"/>
      </w:r>
      <w:r>
        <w:rPr>
          <w:noProof/>
        </w:rPr>
        <w:instrText xml:space="preserve"> PAGEREF _Toc442472318 \h </w:instrText>
      </w:r>
      <w:r>
        <w:rPr>
          <w:noProof/>
        </w:rPr>
      </w:r>
      <w:r>
        <w:rPr>
          <w:noProof/>
        </w:rPr>
        <w:fldChar w:fldCharType="separate"/>
      </w:r>
      <w:r>
        <w:rPr>
          <w:noProof/>
        </w:rPr>
        <w:t>14</w:t>
      </w:r>
      <w:r>
        <w:rPr>
          <w:noProof/>
        </w:rPr>
        <w:fldChar w:fldCharType="end"/>
      </w:r>
    </w:p>
    <w:p w14:paraId="020EBB28" w14:textId="77777777" w:rsidR="00335F83" w:rsidRDefault="00335F83">
      <w:pPr>
        <w:pStyle w:val="TOC2"/>
        <w:tabs>
          <w:tab w:val="left" w:pos="503"/>
        </w:tabs>
        <w:rPr>
          <w:rFonts w:asciiTheme="minorHAnsi" w:eastAsiaTheme="minorEastAsia" w:hAnsiTheme="minorHAnsi" w:cstheme="minorBidi"/>
          <w:smallCaps w:val="0"/>
          <w:noProof/>
          <w:sz w:val="24"/>
          <w:szCs w:val="24"/>
          <w:lang w:val="en-US" w:eastAsia="ja-JP"/>
        </w:rPr>
      </w:pPr>
      <w:r w:rsidRPr="007F32DB">
        <w:rPr>
          <w:rFonts w:asciiTheme="minorHAnsi" w:hAnsiTheme="minorHAnsi"/>
          <w:noProof/>
          <w:snapToGrid w:val="0"/>
          <w:color w:val="000000"/>
          <w:w w:val="0"/>
        </w:rPr>
        <w:t>4.2</w:t>
      </w:r>
      <w:r>
        <w:rPr>
          <w:rFonts w:asciiTheme="minorHAnsi" w:eastAsiaTheme="minorEastAsia" w:hAnsiTheme="minorHAnsi" w:cstheme="minorBidi"/>
          <w:smallCaps w:val="0"/>
          <w:noProof/>
          <w:sz w:val="24"/>
          <w:szCs w:val="24"/>
          <w:lang w:val="en-US" w:eastAsia="ja-JP"/>
        </w:rPr>
        <w:tab/>
      </w:r>
      <w:r>
        <w:rPr>
          <w:noProof/>
        </w:rPr>
        <w:t>Mapa s rozmístěním koncových prvků systému v dané lokalitě</w:t>
      </w:r>
      <w:r>
        <w:rPr>
          <w:noProof/>
        </w:rPr>
        <w:tab/>
      </w:r>
      <w:r>
        <w:rPr>
          <w:noProof/>
        </w:rPr>
        <w:fldChar w:fldCharType="begin"/>
      </w:r>
      <w:r>
        <w:rPr>
          <w:noProof/>
        </w:rPr>
        <w:instrText xml:space="preserve"> PAGEREF _Toc442472319 \h </w:instrText>
      </w:r>
      <w:r>
        <w:rPr>
          <w:noProof/>
        </w:rPr>
      </w:r>
      <w:r>
        <w:rPr>
          <w:noProof/>
        </w:rPr>
        <w:fldChar w:fldCharType="separate"/>
      </w:r>
      <w:r>
        <w:rPr>
          <w:noProof/>
        </w:rPr>
        <w:t>14</w:t>
      </w:r>
      <w:r>
        <w:rPr>
          <w:noProof/>
        </w:rPr>
        <w:fldChar w:fldCharType="end"/>
      </w:r>
    </w:p>
    <w:p w14:paraId="0A2E8EE1" w14:textId="77777777" w:rsidR="00335F83" w:rsidRDefault="00335F83">
      <w:pPr>
        <w:pStyle w:val="TOC2"/>
        <w:tabs>
          <w:tab w:val="left" w:pos="503"/>
        </w:tabs>
        <w:rPr>
          <w:rFonts w:asciiTheme="minorHAnsi" w:eastAsiaTheme="minorEastAsia" w:hAnsiTheme="minorHAnsi" w:cstheme="minorBidi"/>
          <w:smallCaps w:val="0"/>
          <w:noProof/>
          <w:sz w:val="24"/>
          <w:szCs w:val="24"/>
          <w:lang w:val="en-US" w:eastAsia="ja-JP"/>
        </w:rPr>
      </w:pPr>
      <w:r w:rsidRPr="007F32DB">
        <w:rPr>
          <w:rFonts w:asciiTheme="minorHAnsi" w:hAnsiTheme="minorHAnsi"/>
          <w:noProof/>
          <w:snapToGrid w:val="0"/>
          <w:color w:val="000000"/>
          <w:w w:val="0"/>
        </w:rPr>
        <w:t>4.3</w:t>
      </w:r>
      <w:r>
        <w:rPr>
          <w:rFonts w:asciiTheme="minorHAnsi" w:eastAsiaTheme="minorEastAsia" w:hAnsiTheme="minorHAnsi" w:cstheme="minorBidi"/>
          <w:smallCaps w:val="0"/>
          <w:noProof/>
          <w:sz w:val="24"/>
          <w:szCs w:val="24"/>
          <w:lang w:val="en-US" w:eastAsia="ja-JP"/>
        </w:rPr>
        <w:tab/>
      </w:r>
      <w:r>
        <w:rPr>
          <w:noProof/>
        </w:rPr>
        <w:t>Výkresy</w:t>
      </w:r>
      <w:r>
        <w:rPr>
          <w:noProof/>
        </w:rPr>
        <w:tab/>
      </w:r>
      <w:r>
        <w:rPr>
          <w:noProof/>
        </w:rPr>
        <w:fldChar w:fldCharType="begin"/>
      </w:r>
      <w:r>
        <w:rPr>
          <w:noProof/>
        </w:rPr>
        <w:instrText xml:space="preserve"> PAGEREF _Toc442472320 \h </w:instrText>
      </w:r>
      <w:r>
        <w:rPr>
          <w:noProof/>
        </w:rPr>
      </w:r>
      <w:r>
        <w:rPr>
          <w:noProof/>
        </w:rPr>
        <w:fldChar w:fldCharType="separate"/>
      </w:r>
      <w:r>
        <w:rPr>
          <w:noProof/>
        </w:rPr>
        <w:t>14</w:t>
      </w:r>
      <w:r>
        <w:rPr>
          <w:noProof/>
        </w:rPr>
        <w:fldChar w:fldCharType="end"/>
      </w:r>
    </w:p>
    <w:p w14:paraId="36521AA3" w14:textId="77777777" w:rsidR="00753DC1" w:rsidRDefault="00753DC1" w:rsidP="00753DC1">
      <w:pPr>
        <w:pStyle w:val="Heading1"/>
        <w:numPr>
          <w:ilvl w:val="0"/>
          <w:numId w:val="0"/>
        </w:numPr>
        <w:ind w:left="454"/>
        <w:rPr>
          <w:rFonts w:ascii="Times New Roman" w:hAnsi="Times New Roman"/>
          <w:caps/>
          <w:kern w:val="0"/>
          <w:sz w:val="20"/>
          <w:lang w:val="en-GB"/>
        </w:rPr>
        <w:sectPr w:rsidR="00753DC1" w:rsidSect="00753DC1">
          <w:headerReference w:type="default" r:id="rId12"/>
          <w:footerReference w:type="default" r:id="rId13"/>
          <w:pgSz w:w="11907" w:h="16840"/>
          <w:pgMar w:top="1418" w:right="1134" w:bottom="1418" w:left="1701" w:header="708" w:footer="708" w:gutter="0"/>
          <w:pgNumType w:start="1"/>
          <w:cols w:space="708"/>
        </w:sectPr>
      </w:pPr>
      <w:r w:rsidRPr="003072C7">
        <w:rPr>
          <w:rFonts w:ascii="Times New Roman" w:hAnsi="Times New Roman"/>
          <w:caps/>
          <w:kern w:val="0"/>
          <w:sz w:val="20"/>
          <w:lang w:val="en-GB"/>
        </w:rPr>
        <w:fldChar w:fldCharType="end"/>
      </w:r>
    </w:p>
    <w:p w14:paraId="06D49F35" w14:textId="77777777" w:rsidR="00753DC1" w:rsidRPr="003236EF" w:rsidRDefault="00753DC1" w:rsidP="00753DC1">
      <w:pPr>
        <w:pStyle w:val="Heading1"/>
        <w:tabs>
          <w:tab w:val="num" w:pos="432"/>
        </w:tabs>
        <w:ind w:left="432" w:hanging="432"/>
      </w:pPr>
      <w:bookmarkStart w:id="4" w:name="_Toc442472296"/>
      <w:r w:rsidRPr="003236EF">
        <w:lastRenderedPageBreak/>
        <w:t>Průvodní zpráva</w:t>
      </w:r>
      <w:bookmarkEnd w:id="4"/>
    </w:p>
    <w:p w14:paraId="25EC6C61" w14:textId="77777777" w:rsidR="00753DC1" w:rsidRDefault="00753DC1" w:rsidP="00092180">
      <w:pPr>
        <w:pStyle w:val="Heading2"/>
        <w:numPr>
          <w:ilvl w:val="1"/>
          <w:numId w:val="1"/>
        </w:numPr>
        <w:ind w:left="454" w:hanging="454"/>
      </w:pPr>
      <w:r>
        <w:t xml:space="preserve">  </w:t>
      </w:r>
      <w:bookmarkStart w:id="5" w:name="_Toc442472297"/>
      <w:r>
        <w:t>Charakteristika a popis území</w:t>
      </w:r>
      <w:bookmarkEnd w:id="5"/>
    </w:p>
    <w:p w14:paraId="5C361215" w14:textId="77777777" w:rsidR="008B59FB" w:rsidRDefault="008B59FB" w:rsidP="008B59FB">
      <w:pPr>
        <w:spacing w:before="240"/>
        <w:ind w:right="0" w:firstLine="709"/>
        <w:rPr>
          <w:rFonts w:ascii="Calibri" w:hAnsi="Calibri"/>
        </w:rPr>
      </w:pPr>
      <w:r w:rsidRPr="00CE0CB7">
        <w:rPr>
          <w:rFonts w:ascii="Calibri" w:hAnsi="Calibri"/>
        </w:rPr>
        <w:t>Obec Otročiněves leží v okrese Beroun</w:t>
      </w:r>
      <w:r>
        <w:rPr>
          <w:rFonts w:ascii="Calibri" w:hAnsi="Calibri"/>
        </w:rPr>
        <w:t xml:space="preserve"> ve </w:t>
      </w:r>
      <w:r w:rsidRPr="00CE0CB7">
        <w:rPr>
          <w:rFonts w:ascii="Calibri" w:hAnsi="Calibri"/>
        </w:rPr>
        <w:t xml:space="preserve"> Středočesk</w:t>
      </w:r>
      <w:r>
        <w:rPr>
          <w:rFonts w:ascii="Calibri" w:hAnsi="Calibri"/>
        </w:rPr>
        <w:t>ém kraji</w:t>
      </w:r>
      <w:r w:rsidRPr="00CE0CB7">
        <w:rPr>
          <w:rFonts w:ascii="Calibri" w:hAnsi="Calibri"/>
        </w:rPr>
        <w:t>, zhruba 12 km severozápadně od Berouna na úpatí vrcholu Krušná hora (609 m n. m.). Obcí protéká Habrový potok, který se vléva v Nižboru do řeky Berounky.</w:t>
      </w:r>
    </w:p>
    <w:p w14:paraId="2CC655E7" w14:textId="709512C6" w:rsidR="003151D9" w:rsidRDefault="008B59FB" w:rsidP="008B59FB">
      <w:pPr>
        <w:pStyle w:val="BodyText"/>
        <w:spacing w:after="60"/>
        <w:rPr>
          <w:rFonts w:ascii="Calibri" w:hAnsi="Calibri"/>
          <w:szCs w:val="24"/>
        </w:rPr>
      </w:pPr>
      <w:r w:rsidRPr="00CE0CB7">
        <w:rPr>
          <w:rFonts w:ascii="Calibri" w:hAnsi="Calibri"/>
        </w:rPr>
        <w:t>První písemná zmínka o obci pochází z roku 1005. Obec se nachází v Křivokláts</w:t>
      </w:r>
      <w:r>
        <w:rPr>
          <w:rFonts w:ascii="Calibri" w:hAnsi="Calibri"/>
        </w:rPr>
        <w:t>ké</w:t>
      </w:r>
      <w:r w:rsidRPr="00CE0CB7">
        <w:rPr>
          <w:rFonts w:ascii="Calibri" w:hAnsi="Calibri"/>
        </w:rPr>
        <w:t xml:space="preserve"> vrchovin</w:t>
      </w:r>
      <w:r>
        <w:rPr>
          <w:rFonts w:ascii="Calibri" w:hAnsi="Calibri"/>
        </w:rPr>
        <w:t>ě</w:t>
      </w:r>
      <w:r w:rsidRPr="00CE0CB7">
        <w:rPr>
          <w:rFonts w:ascii="Calibri" w:hAnsi="Calibri"/>
        </w:rPr>
        <w:t xml:space="preserve"> a je součástí CHKO Křivoklátsko. Kromě dobové vesnické návsi s 12 bývalými zemědělskými staveními je zde kaple sv. Panny Marie z roku 1801</w:t>
      </w:r>
      <w:r>
        <w:rPr>
          <w:rFonts w:ascii="Calibri" w:hAnsi="Calibri"/>
          <w:szCs w:val="24"/>
        </w:rPr>
        <w:t>.</w:t>
      </w:r>
    </w:p>
    <w:p w14:paraId="21FE34A3" w14:textId="77777777" w:rsidR="008B59FB" w:rsidRPr="000C628B" w:rsidRDefault="008B59FB" w:rsidP="008B59FB">
      <w:pPr>
        <w:spacing w:before="120"/>
        <w:ind w:right="0" w:firstLine="709"/>
        <w:rPr>
          <w:rFonts w:ascii="Calibri" w:hAnsi="Calibri"/>
          <w:sz w:val="22"/>
          <w:szCs w:val="22"/>
        </w:rPr>
      </w:pPr>
      <w:r w:rsidRPr="006E7225">
        <w:rPr>
          <w:rFonts w:ascii="Calibri" w:hAnsi="Calibri"/>
          <w:sz w:val="22"/>
          <w:szCs w:val="22"/>
        </w:rPr>
        <w:t xml:space="preserve">Zdroj: </w:t>
      </w:r>
      <w:hyperlink r:id="rId14" w:history="1">
        <w:r w:rsidRPr="00CD42A1">
          <w:rPr>
            <w:rStyle w:val="Hyperlink"/>
            <w:rFonts w:ascii="Calibri" w:hAnsi="Calibri"/>
            <w:sz w:val="22"/>
            <w:szCs w:val="22"/>
          </w:rPr>
          <w:t>www.otrocineves.cz</w:t>
        </w:r>
      </w:hyperlink>
    </w:p>
    <w:p w14:paraId="090A70C6" w14:textId="77777777" w:rsidR="008B59FB" w:rsidRPr="00B17B9D" w:rsidRDefault="008B59FB" w:rsidP="008B59FB">
      <w:pPr>
        <w:pStyle w:val="BodyText"/>
        <w:spacing w:after="60"/>
        <w:rPr>
          <w:rFonts w:ascii="Calibri" w:hAnsi="Calibri"/>
          <w:szCs w:val="24"/>
        </w:rPr>
      </w:pPr>
    </w:p>
    <w:p w14:paraId="4FDA3AA3" w14:textId="464D8DB9" w:rsidR="003151D9" w:rsidRDefault="008B59FB" w:rsidP="003151D9">
      <w:pPr>
        <w:spacing w:before="120" w:after="120"/>
        <w:rPr>
          <w:rFonts w:ascii="Calibri" w:hAnsi="Calibri"/>
          <w:i/>
          <w:sz w:val="22"/>
          <w:szCs w:val="22"/>
        </w:rPr>
      </w:pPr>
      <w:r>
        <w:rPr>
          <w:noProof/>
          <w:lang w:val="en-US" w:eastAsia="en-US"/>
        </w:rPr>
        <w:drawing>
          <wp:inline distT="0" distB="0" distL="0" distR="0" wp14:anchorId="2842BBF0" wp14:editId="2330B5D7">
            <wp:extent cx="4688491" cy="3238500"/>
            <wp:effectExtent l="0" t="0" r="0" b="0"/>
            <wp:docPr id="5"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4711404" cy="3254327"/>
                    </a:xfrm>
                    <a:prstGeom prst="rect">
                      <a:avLst/>
                    </a:prstGeom>
                    <a:noFill/>
                    <a:ln>
                      <a:noFill/>
                    </a:ln>
                  </pic:spPr>
                </pic:pic>
              </a:graphicData>
            </a:graphic>
          </wp:inline>
        </w:drawing>
      </w:r>
      <w:r w:rsidR="003151D9">
        <w:rPr>
          <w:rFonts w:ascii="Calibri" w:hAnsi="Calibri"/>
          <w:i/>
          <w:noProof/>
          <w:sz w:val="22"/>
          <w:szCs w:val="22"/>
          <w:lang w:val="en-US" w:eastAsia="en-US"/>
        </w:rPr>
        <mc:AlternateContent>
          <mc:Choice Requires="wps">
            <w:drawing>
              <wp:anchor distT="0" distB="0" distL="114300" distR="114300" simplePos="0" relativeHeight="251665920" behindDoc="0" locked="0" layoutInCell="1" allowOverlap="1" wp14:anchorId="0966A47F" wp14:editId="52835AB9">
                <wp:simplePos x="0" y="0"/>
                <wp:positionH relativeFrom="column">
                  <wp:posOffset>3303905</wp:posOffset>
                </wp:positionH>
                <wp:positionV relativeFrom="paragraph">
                  <wp:posOffset>1979295</wp:posOffset>
                </wp:positionV>
                <wp:extent cx="914400" cy="793750"/>
                <wp:effectExtent l="635" t="0" r="12065" b="9525"/>
                <wp:wrapNone/>
                <wp:docPr id="2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79375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 o:spid="_x0000_s1026" style="position:absolute;margin-left:260.15pt;margin-top:155.85pt;width:1in;height:6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" filled="f" strokeweight="1pt"/>
            </w:pict>
          </mc:Fallback>
        </mc:AlternateContent>
      </w:r>
    </w:p>
    <w:p w14:paraId="02085024" w14:textId="77777777" w:rsidR="003151D9" w:rsidRPr="002C64CB" w:rsidRDefault="003151D9" w:rsidP="003151D9">
      <w:pPr>
        <w:spacing w:before="120" w:after="120"/>
        <w:rPr>
          <w:rFonts w:ascii="Calibri" w:hAnsi="Calibri"/>
          <w:sz w:val="22"/>
          <w:szCs w:val="22"/>
        </w:rPr>
      </w:pPr>
      <w:r w:rsidRPr="00E021A3">
        <w:rPr>
          <w:rFonts w:ascii="Calibri" w:hAnsi="Calibri"/>
          <w:i/>
          <w:sz w:val="22"/>
          <w:szCs w:val="22"/>
        </w:rPr>
        <w:t>Obrázek 1 – mapa zájmové oblasti</w:t>
      </w:r>
      <w:r>
        <w:rPr>
          <w:rFonts w:ascii="Calibri" w:hAnsi="Calibri"/>
          <w:i/>
          <w:sz w:val="22"/>
          <w:szCs w:val="22"/>
        </w:rPr>
        <w:t xml:space="preserve"> (zdroj: mapy.cz)</w:t>
      </w:r>
    </w:p>
    <w:p w14:paraId="4B2A089D" w14:textId="165394E7" w:rsidR="00753DC1" w:rsidRDefault="00753DC1" w:rsidP="00753DC1">
      <w:pPr>
        <w:spacing w:before="120" w:after="120"/>
        <w:rPr>
          <w:rFonts w:ascii="Calibri" w:hAnsi="Calibri"/>
          <w:i/>
          <w:sz w:val="22"/>
          <w:szCs w:val="22"/>
        </w:rPr>
      </w:pPr>
    </w:p>
    <w:p w14:paraId="269941AF" w14:textId="1AA26236" w:rsidR="00F5216B" w:rsidRDefault="00F5216B" w:rsidP="00864199">
      <w:pPr>
        <w:pStyle w:val="Heading2"/>
        <w:numPr>
          <w:ilvl w:val="1"/>
          <w:numId w:val="1"/>
        </w:numPr>
        <w:ind w:left="454" w:hanging="454"/>
      </w:pPr>
      <w:bookmarkStart w:id="6" w:name="_Toc442472298"/>
      <w:r>
        <w:t xml:space="preserve">Předmět </w:t>
      </w:r>
      <w:bookmarkEnd w:id="0"/>
      <w:r w:rsidR="00451DD9">
        <w:t>projektové dokumentace</w:t>
      </w:r>
      <w:bookmarkEnd w:id="1"/>
      <w:bookmarkEnd w:id="2"/>
      <w:bookmarkEnd w:id="6"/>
    </w:p>
    <w:p w14:paraId="60799776" w14:textId="522F766D" w:rsidR="00F5216B" w:rsidRDefault="00F5216B" w:rsidP="00F13284">
      <w:pPr>
        <w:spacing w:before="100" w:beforeAutospacing="1"/>
        <w:ind w:right="0" w:firstLine="709"/>
        <w:rPr>
          <w:rFonts w:ascii="Calibri" w:hAnsi="Calibri"/>
        </w:rPr>
      </w:pPr>
      <w:r w:rsidRPr="003C725C">
        <w:rPr>
          <w:rFonts w:ascii="Calibri" w:hAnsi="Calibri"/>
        </w:rPr>
        <w:t xml:space="preserve">Předmětem </w:t>
      </w:r>
      <w:r w:rsidR="00451DD9">
        <w:rPr>
          <w:rFonts w:ascii="Calibri" w:hAnsi="Calibri"/>
        </w:rPr>
        <w:t>projektové dokumentace</w:t>
      </w:r>
      <w:r w:rsidRPr="003C725C">
        <w:rPr>
          <w:rFonts w:ascii="Calibri" w:hAnsi="Calibri"/>
        </w:rPr>
        <w:t xml:space="preserve"> je návrh řešení varovného </w:t>
      </w:r>
      <w:r>
        <w:rPr>
          <w:rFonts w:ascii="Calibri" w:hAnsi="Calibri"/>
        </w:rPr>
        <w:t xml:space="preserve">informačního </w:t>
      </w:r>
      <w:r w:rsidRPr="003C725C">
        <w:rPr>
          <w:rFonts w:ascii="Calibri" w:hAnsi="Calibri"/>
        </w:rPr>
        <w:t xml:space="preserve">systému </w:t>
      </w:r>
      <w:r w:rsidRPr="00FA4602">
        <w:rPr>
          <w:rFonts w:ascii="Calibri" w:hAnsi="Calibri"/>
        </w:rPr>
        <w:t xml:space="preserve">pro </w:t>
      </w:r>
      <w:r w:rsidR="008B59FB">
        <w:rPr>
          <w:rFonts w:ascii="Calibri" w:hAnsi="Calibri"/>
        </w:rPr>
        <w:t>obec Otročiněves</w:t>
      </w:r>
      <w:r w:rsidR="00D91746" w:rsidRPr="00FA4602">
        <w:rPr>
          <w:rFonts w:ascii="Calibri" w:hAnsi="Calibri"/>
        </w:rPr>
        <w:t xml:space="preserve"> včetně jejích</w:t>
      </w:r>
      <w:r w:rsidR="00F03F67" w:rsidRPr="00FA4602">
        <w:rPr>
          <w:rFonts w:ascii="Calibri" w:hAnsi="Calibri"/>
        </w:rPr>
        <w:t xml:space="preserve"> místních částí</w:t>
      </w:r>
      <w:r w:rsidRPr="00FA4602">
        <w:rPr>
          <w:rFonts w:ascii="Calibri" w:hAnsi="Calibri"/>
        </w:rPr>
        <w:t xml:space="preserve">. Ozvučení všech částí </w:t>
      </w:r>
      <w:r w:rsidR="006A7810">
        <w:rPr>
          <w:rFonts w:ascii="Calibri" w:hAnsi="Calibri"/>
        </w:rPr>
        <w:t>obce</w:t>
      </w:r>
      <w:r w:rsidRPr="00FA4602">
        <w:rPr>
          <w:rFonts w:ascii="Calibri" w:hAnsi="Calibri"/>
        </w:rPr>
        <w:t xml:space="preserve"> včetně </w:t>
      </w:r>
      <w:bookmarkStart w:id="7" w:name="_GoBack"/>
      <w:r w:rsidRPr="00FA4602">
        <w:rPr>
          <w:rFonts w:ascii="Calibri" w:hAnsi="Calibri"/>
        </w:rPr>
        <w:t>povod</w:t>
      </w:r>
      <w:bookmarkEnd w:id="7"/>
      <w:r w:rsidRPr="00FA4602">
        <w:rPr>
          <w:rFonts w:ascii="Calibri" w:hAnsi="Calibri"/>
        </w:rPr>
        <w:t xml:space="preserve">ňových oblastí je pomocí venkovních </w:t>
      </w:r>
      <w:r w:rsidR="00451DD9" w:rsidRPr="00FA4602">
        <w:rPr>
          <w:rFonts w:ascii="Calibri" w:hAnsi="Calibri"/>
        </w:rPr>
        <w:t xml:space="preserve">digitálních </w:t>
      </w:r>
      <w:r w:rsidRPr="00FA4602">
        <w:rPr>
          <w:rFonts w:ascii="Calibri" w:hAnsi="Calibri"/>
        </w:rPr>
        <w:t xml:space="preserve">obousměrných, rádiově řízených </w:t>
      </w:r>
      <w:r w:rsidRPr="00FA4602">
        <w:rPr>
          <w:rFonts w:ascii="Calibri" w:hAnsi="Calibri"/>
        </w:rPr>
        <w:lastRenderedPageBreak/>
        <w:t xml:space="preserve">akustických jednotek. Systém je určen pro včasné varování obyvatel a zlepšení vzájemné komunikace </w:t>
      </w:r>
      <w:r w:rsidR="00D91746" w:rsidRPr="00FA4602">
        <w:rPr>
          <w:rFonts w:ascii="Calibri" w:hAnsi="Calibri"/>
        </w:rPr>
        <w:t>obce</w:t>
      </w:r>
      <w:r w:rsidRPr="00FA4602">
        <w:rPr>
          <w:rFonts w:ascii="Calibri" w:hAnsi="Calibri"/>
        </w:rPr>
        <w:t xml:space="preserve"> s občany ve smyslu</w:t>
      </w:r>
      <w:r w:rsidRPr="003C725C">
        <w:rPr>
          <w:rFonts w:ascii="Calibri" w:hAnsi="Calibri"/>
        </w:rPr>
        <w:t xml:space="preserve"> předávání urgentních sdělení v případech nouze. Tento cíl bude naplněn zřízením </w:t>
      </w:r>
      <w:r w:rsidR="00451DD9">
        <w:rPr>
          <w:rFonts w:ascii="Calibri" w:hAnsi="Calibri"/>
        </w:rPr>
        <w:t xml:space="preserve">nového </w:t>
      </w:r>
      <w:r w:rsidRPr="003C725C">
        <w:rPr>
          <w:rFonts w:ascii="Calibri" w:hAnsi="Calibri"/>
        </w:rPr>
        <w:t xml:space="preserve">řídícího a ovládacího pracoviště komunikující </w:t>
      </w:r>
      <w:r>
        <w:rPr>
          <w:rFonts w:ascii="Calibri" w:hAnsi="Calibri"/>
        </w:rPr>
        <w:t>jako</w:t>
      </w:r>
      <w:r w:rsidRPr="003C725C">
        <w:rPr>
          <w:rFonts w:ascii="Calibri" w:hAnsi="Calibri"/>
        </w:rPr>
        <w:t xml:space="preserve"> bezdrátov</w:t>
      </w:r>
      <w:r>
        <w:rPr>
          <w:rFonts w:ascii="Calibri" w:hAnsi="Calibri"/>
        </w:rPr>
        <w:t>ý</w:t>
      </w:r>
      <w:r w:rsidRPr="003C725C">
        <w:rPr>
          <w:rFonts w:ascii="Calibri" w:hAnsi="Calibri"/>
        </w:rPr>
        <w:t xml:space="preserve"> místní informační systému (BMIS)</w:t>
      </w:r>
      <w:r>
        <w:rPr>
          <w:rFonts w:ascii="Calibri" w:hAnsi="Calibri"/>
        </w:rPr>
        <w:t>.</w:t>
      </w:r>
      <w:r w:rsidRPr="003C725C">
        <w:rPr>
          <w:rFonts w:ascii="Calibri" w:hAnsi="Calibri"/>
        </w:rPr>
        <w:t xml:space="preserve"> Bezdrátové hlásiče </w:t>
      </w:r>
      <w:r w:rsidR="00451DD9">
        <w:rPr>
          <w:rFonts w:ascii="Calibri" w:hAnsi="Calibri"/>
        </w:rPr>
        <w:t>budou</w:t>
      </w:r>
      <w:r w:rsidRPr="003C725C">
        <w:rPr>
          <w:rFonts w:ascii="Calibri" w:hAnsi="Calibri"/>
        </w:rPr>
        <w:t xml:space="preserve"> umožňovat</w:t>
      </w:r>
      <w:r>
        <w:rPr>
          <w:rFonts w:ascii="Calibri" w:hAnsi="Calibri"/>
        </w:rPr>
        <w:t xml:space="preserve"> </w:t>
      </w:r>
      <w:r w:rsidRPr="003C725C">
        <w:rPr>
          <w:rFonts w:ascii="Calibri" w:hAnsi="Calibri"/>
        </w:rPr>
        <w:t>obousměrný provoz se zpětnou kontrolou stavu na odbavovacím pracovišti. Tato funkcionalita</w:t>
      </w:r>
      <w:r>
        <w:rPr>
          <w:rFonts w:ascii="Calibri" w:hAnsi="Calibri"/>
        </w:rPr>
        <w:t xml:space="preserve"> vychází ze zadávacích požadavků na varovné informační systémy a</w:t>
      </w:r>
      <w:r w:rsidRPr="003C725C">
        <w:rPr>
          <w:rFonts w:ascii="Calibri" w:hAnsi="Calibri"/>
        </w:rPr>
        <w:t xml:space="preserve"> je zvlášť důležitá pro naplňování podstaty zákona o IZS 239/2000 a zákona 240/2000 Sb. o krizovém řízení.</w:t>
      </w:r>
      <w:r>
        <w:rPr>
          <w:rFonts w:ascii="Calibri" w:hAnsi="Calibri"/>
        </w:rPr>
        <w:t xml:space="preserve"> </w:t>
      </w:r>
    </w:p>
    <w:p w14:paraId="2C1C9483" w14:textId="77777777" w:rsidR="00F5216B" w:rsidRDefault="00F5216B" w:rsidP="00864199">
      <w:pPr>
        <w:pStyle w:val="Heading2"/>
        <w:numPr>
          <w:ilvl w:val="1"/>
          <w:numId w:val="1"/>
        </w:numPr>
        <w:ind w:left="454" w:hanging="454"/>
      </w:pPr>
      <w:bookmarkStart w:id="8" w:name="_Toc431328803"/>
      <w:bookmarkStart w:id="9" w:name="_Toc449291755"/>
      <w:bookmarkStart w:id="10" w:name="_Toc449298782"/>
      <w:bookmarkStart w:id="11" w:name="_Toc442472299"/>
      <w:r>
        <w:t>Cíle projektu</w:t>
      </w:r>
      <w:bookmarkEnd w:id="8"/>
      <w:bookmarkEnd w:id="9"/>
      <w:bookmarkEnd w:id="10"/>
      <w:bookmarkEnd w:id="11"/>
    </w:p>
    <w:p w14:paraId="5F7A2A26" w14:textId="48E4BC1E" w:rsidR="00F5216B" w:rsidRPr="00814D26" w:rsidRDefault="00F5216B" w:rsidP="00F5216B">
      <w:pPr>
        <w:tabs>
          <w:tab w:val="left" w:pos="9355"/>
        </w:tabs>
        <w:ind w:right="-1" w:firstLine="709"/>
        <w:rPr>
          <w:rFonts w:ascii="Calibri" w:hAnsi="Calibri"/>
          <w:szCs w:val="24"/>
        </w:rPr>
      </w:pPr>
      <w:r w:rsidRPr="00814D26">
        <w:rPr>
          <w:rFonts w:ascii="Calibri" w:hAnsi="Calibri"/>
          <w:szCs w:val="24"/>
        </w:rPr>
        <w:t xml:space="preserve">Hlavním cílem zavedení varovného informačního systému je zvýšení a zlepšení </w:t>
      </w:r>
      <w:r>
        <w:rPr>
          <w:rFonts w:ascii="Calibri" w:hAnsi="Calibri"/>
          <w:szCs w:val="24"/>
        </w:rPr>
        <w:t xml:space="preserve">celkového </w:t>
      </w:r>
      <w:r w:rsidRPr="00814D26">
        <w:rPr>
          <w:rFonts w:ascii="Calibri" w:hAnsi="Calibri"/>
          <w:szCs w:val="24"/>
        </w:rPr>
        <w:t>systému bezpečnost</w:t>
      </w:r>
      <w:r w:rsidR="00B95C07">
        <w:rPr>
          <w:rFonts w:ascii="Calibri" w:hAnsi="Calibri"/>
          <w:szCs w:val="24"/>
        </w:rPr>
        <w:t>i</w:t>
      </w:r>
      <w:r w:rsidRPr="00814D26">
        <w:rPr>
          <w:rFonts w:ascii="Calibri" w:hAnsi="Calibri"/>
          <w:szCs w:val="24"/>
        </w:rPr>
        <w:t xml:space="preserve"> obyvatel a ochrana </w:t>
      </w:r>
      <w:r w:rsidR="00864199">
        <w:rPr>
          <w:rFonts w:ascii="Calibri" w:hAnsi="Calibri"/>
          <w:szCs w:val="24"/>
        </w:rPr>
        <w:t xml:space="preserve">jejich </w:t>
      </w:r>
      <w:r w:rsidRPr="00814D26">
        <w:rPr>
          <w:rFonts w:ascii="Calibri" w:hAnsi="Calibri"/>
          <w:szCs w:val="24"/>
        </w:rPr>
        <w:t xml:space="preserve">majetku.  </w:t>
      </w:r>
    </w:p>
    <w:p w14:paraId="6CAFD55C" w14:textId="77777777" w:rsidR="00F5216B" w:rsidRDefault="00F5216B" w:rsidP="00864199">
      <w:pPr>
        <w:pStyle w:val="Heading2"/>
        <w:numPr>
          <w:ilvl w:val="1"/>
          <w:numId w:val="1"/>
        </w:numPr>
        <w:ind w:left="454" w:hanging="454"/>
      </w:pPr>
      <w:bookmarkStart w:id="12" w:name="_Toc431328804"/>
      <w:bookmarkStart w:id="13" w:name="_Toc449291756"/>
      <w:bookmarkStart w:id="14" w:name="_Toc449298783"/>
      <w:bookmarkStart w:id="15" w:name="_Toc442472300"/>
      <w:r>
        <w:t>Výchozí podklady</w:t>
      </w:r>
      <w:bookmarkEnd w:id="12"/>
      <w:bookmarkEnd w:id="13"/>
      <w:bookmarkEnd w:id="14"/>
      <w:bookmarkEnd w:id="15"/>
    </w:p>
    <w:p w14:paraId="3099174B" w14:textId="77777777" w:rsidR="00F5216B" w:rsidRPr="00FA4602" w:rsidRDefault="00F5216B" w:rsidP="00F5216B">
      <w:pPr>
        <w:pStyle w:val="BodyText"/>
        <w:numPr>
          <w:ilvl w:val="0"/>
          <w:numId w:val="3"/>
        </w:numPr>
        <w:spacing w:before="120" w:after="0"/>
        <w:ind w:left="1417" w:right="0" w:hanging="873"/>
        <w:rPr>
          <w:rFonts w:ascii="Calibri" w:hAnsi="Calibri"/>
          <w:szCs w:val="24"/>
        </w:rPr>
      </w:pPr>
      <w:r w:rsidRPr="000246A1">
        <w:rPr>
          <w:rFonts w:ascii="Calibri" w:hAnsi="Calibri"/>
          <w:szCs w:val="24"/>
        </w:rPr>
        <w:t xml:space="preserve">Zadávací podklady </w:t>
      </w:r>
      <w:r w:rsidR="00864199" w:rsidRPr="00FA4602">
        <w:rPr>
          <w:rFonts w:ascii="Calibri" w:hAnsi="Calibri"/>
          <w:szCs w:val="24"/>
        </w:rPr>
        <w:t>předané</w:t>
      </w:r>
      <w:r w:rsidR="00FC70DC" w:rsidRPr="00FA4602">
        <w:rPr>
          <w:rFonts w:ascii="Calibri" w:hAnsi="Calibri"/>
          <w:szCs w:val="24"/>
        </w:rPr>
        <w:t xml:space="preserve"> </w:t>
      </w:r>
      <w:r w:rsidR="008D59B9">
        <w:rPr>
          <w:rFonts w:ascii="Calibri" w:hAnsi="Calibri"/>
          <w:szCs w:val="24"/>
        </w:rPr>
        <w:t>městem</w:t>
      </w:r>
      <w:r w:rsidRPr="00FA4602">
        <w:rPr>
          <w:rFonts w:ascii="Calibri" w:hAnsi="Calibri"/>
          <w:szCs w:val="24"/>
        </w:rPr>
        <w:t>.</w:t>
      </w:r>
    </w:p>
    <w:p w14:paraId="7C1F6F3C" w14:textId="77777777" w:rsidR="00F5216B" w:rsidRPr="000246A1" w:rsidRDefault="00F5216B" w:rsidP="00F5216B">
      <w:pPr>
        <w:pStyle w:val="BodyText"/>
        <w:numPr>
          <w:ilvl w:val="0"/>
          <w:numId w:val="3"/>
        </w:numPr>
        <w:spacing w:before="120" w:after="0"/>
        <w:ind w:left="1417" w:right="0" w:hanging="873"/>
        <w:rPr>
          <w:rFonts w:ascii="Calibri" w:hAnsi="Calibri"/>
          <w:szCs w:val="24"/>
        </w:rPr>
      </w:pPr>
      <w:r w:rsidRPr="000246A1">
        <w:rPr>
          <w:rFonts w:ascii="Calibri" w:hAnsi="Calibri"/>
          <w:szCs w:val="24"/>
        </w:rPr>
        <w:t>Projekční průzkum terénu.</w:t>
      </w:r>
    </w:p>
    <w:p w14:paraId="5CFB4C94" w14:textId="77777777" w:rsidR="00F5216B" w:rsidRPr="000246A1" w:rsidRDefault="00F5216B" w:rsidP="00F5216B">
      <w:pPr>
        <w:pStyle w:val="BodyText"/>
        <w:numPr>
          <w:ilvl w:val="0"/>
          <w:numId w:val="3"/>
        </w:numPr>
        <w:spacing w:before="120" w:after="0"/>
        <w:ind w:left="1417" w:right="0" w:hanging="873"/>
        <w:rPr>
          <w:rFonts w:ascii="Calibri" w:hAnsi="Calibri"/>
          <w:szCs w:val="24"/>
        </w:rPr>
      </w:pPr>
      <w:r w:rsidRPr="000246A1">
        <w:rPr>
          <w:rFonts w:ascii="Calibri" w:hAnsi="Calibri"/>
          <w:szCs w:val="24"/>
        </w:rPr>
        <w:t>Platné technické předpisy a normy.</w:t>
      </w:r>
    </w:p>
    <w:p w14:paraId="66B9BE53" w14:textId="77777777" w:rsidR="00F5216B" w:rsidRPr="000246A1" w:rsidRDefault="00F5216B" w:rsidP="00F5216B">
      <w:pPr>
        <w:pStyle w:val="BodyText"/>
        <w:numPr>
          <w:ilvl w:val="0"/>
          <w:numId w:val="3"/>
        </w:numPr>
        <w:spacing w:before="120" w:after="0"/>
        <w:ind w:left="1417" w:right="0" w:hanging="873"/>
        <w:rPr>
          <w:rFonts w:ascii="Calibri" w:hAnsi="Calibri"/>
          <w:szCs w:val="24"/>
        </w:rPr>
      </w:pPr>
      <w:r w:rsidRPr="000246A1">
        <w:rPr>
          <w:rFonts w:ascii="Calibri" w:hAnsi="Calibri"/>
          <w:szCs w:val="24"/>
        </w:rPr>
        <w:t>Technické požadavky na koncové prvky varování připojované do jednotného systému varování a vyrozumění“ č.j. MV-24666-1/PO-2008</w:t>
      </w:r>
    </w:p>
    <w:p w14:paraId="7EC754A2" w14:textId="77777777" w:rsidR="00F5216B" w:rsidRPr="00A55CAE" w:rsidRDefault="00F5216B" w:rsidP="00F5216B">
      <w:pPr>
        <w:pStyle w:val="Heading1"/>
      </w:pPr>
      <w:bookmarkStart w:id="16" w:name="_Toc431328805"/>
      <w:bookmarkStart w:id="17" w:name="_Toc449291757"/>
      <w:bookmarkStart w:id="18" w:name="_Toc449298784"/>
      <w:bookmarkStart w:id="19" w:name="_Toc442472301"/>
      <w:r>
        <w:t>Technická zpráva</w:t>
      </w:r>
      <w:bookmarkEnd w:id="16"/>
      <w:bookmarkEnd w:id="17"/>
      <w:bookmarkEnd w:id="18"/>
      <w:bookmarkEnd w:id="19"/>
    </w:p>
    <w:p w14:paraId="4006CCED" w14:textId="77777777" w:rsidR="00F5216B" w:rsidRDefault="00F5216B" w:rsidP="004D05F9">
      <w:pPr>
        <w:pStyle w:val="Heading2"/>
        <w:numPr>
          <w:ilvl w:val="1"/>
          <w:numId w:val="1"/>
        </w:numPr>
        <w:ind w:left="454" w:hanging="454"/>
      </w:pPr>
      <w:bookmarkStart w:id="20" w:name="_Toc431328806"/>
      <w:bookmarkStart w:id="21" w:name="_Toc449291758"/>
      <w:bookmarkStart w:id="22" w:name="_Toc449298785"/>
      <w:bookmarkStart w:id="23" w:name="_Toc442472302"/>
      <w:r>
        <w:t>Charakteristika VIS</w:t>
      </w:r>
      <w:bookmarkEnd w:id="20"/>
      <w:bookmarkEnd w:id="21"/>
      <w:bookmarkEnd w:id="22"/>
      <w:bookmarkEnd w:id="23"/>
    </w:p>
    <w:p w14:paraId="5FF08686" w14:textId="77777777" w:rsidR="00F5216B" w:rsidRPr="00A55CAE" w:rsidRDefault="00F5216B" w:rsidP="00F5216B">
      <w:pPr>
        <w:tabs>
          <w:tab w:val="left" w:pos="9355"/>
        </w:tabs>
        <w:ind w:right="-1" w:firstLine="709"/>
        <w:rPr>
          <w:rFonts w:ascii="Calibri" w:hAnsi="Calibri"/>
          <w:szCs w:val="24"/>
        </w:rPr>
      </w:pPr>
      <w:r w:rsidRPr="00A55CAE">
        <w:rPr>
          <w:rFonts w:ascii="Calibri" w:hAnsi="Calibri"/>
          <w:szCs w:val="24"/>
        </w:rPr>
        <w:t xml:space="preserve">Varovný Informační Systém, dále jen VIS je představitelem </w:t>
      </w:r>
      <w:r w:rsidR="00927DAA">
        <w:rPr>
          <w:rFonts w:ascii="Calibri" w:hAnsi="Calibri"/>
          <w:szCs w:val="24"/>
        </w:rPr>
        <w:t xml:space="preserve">digitálního </w:t>
      </w:r>
      <w:r w:rsidRPr="00A55CAE">
        <w:rPr>
          <w:rFonts w:ascii="Calibri" w:hAnsi="Calibri"/>
          <w:szCs w:val="24"/>
        </w:rPr>
        <w:t xml:space="preserve">bezdrátového místního </w:t>
      </w:r>
      <w:r w:rsidR="00927DAA">
        <w:rPr>
          <w:rFonts w:ascii="Calibri" w:hAnsi="Calibri"/>
          <w:szCs w:val="24"/>
        </w:rPr>
        <w:t>infomačního</w:t>
      </w:r>
      <w:r>
        <w:rPr>
          <w:rFonts w:ascii="Calibri" w:hAnsi="Calibri"/>
          <w:szCs w:val="24"/>
        </w:rPr>
        <w:t xml:space="preserve"> systému varování obyvatel.</w:t>
      </w:r>
      <w:r w:rsidRPr="0054591A">
        <w:rPr>
          <w:rFonts w:ascii="Calibri" w:hAnsi="Calibri"/>
          <w:szCs w:val="24"/>
        </w:rPr>
        <w:t xml:space="preserve"> </w:t>
      </w:r>
    </w:p>
    <w:p w14:paraId="2965A822" w14:textId="77777777" w:rsidR="00F5216B" w:rsidRPr="00A55CAE" w:rsidRDefault="00F5216B" w:rsidP="00F5216B">
      <w:pPr>
        <w:tabs>
          <w:tab w:val="left" w:pos="9355"/>
        </w:tabs>
        <w:ind w:right="-1" w:firstLine="709"/>
        <w:rPr>
          <w:rFonts w:ascii="Calibri" w:hAnsi="Calibri"/>
          <w:szCs w:val="24"/>
        </w:rPr>
      </w:pPr>
      <w:r w:rsidRPr="00A55CAE">
        <w:rPr>
          <w:rFonts w:ascii="Calibri" w:hAnsi="Calibri"/>
          <w:szCs w:val="24"/>
        </w:rPr>
        <w:t>Varování a vyrozumění obyvatel je jedním z nejdůležitějších opatření při vzniku mimořádných událostí. Tuto funkci dokonale splňuje kompaktní a univerzální varovný systém, který spojuje možnosti místních bezdrátových informačních sy</w:t>
      </w:r>
      <w:r>
        <w:rPr>
          <w:rFonts w:ascii="Calibri" w:hAnsi="Calibri"/>
          <w:szCs w:val="24"/>
        </w:rPr>
        <w:t>stémů (bezdrátových rozhlasů) s JSVI</w:t>
      </w:r>
      <w:r w:rsidRPr="00A55CAE">
        <w:rPr>
          <w:rFonts w:ascii="Calibri" w:hAnsi="Calibri"/>
          <w:szCs w:val="24"/>
        </w:rPr>
        <w:t xml:space="preserve"> (Jedno</w:t>
      </w:r>
      <w:r>
        <w:rPr>
          <w:rFonts w:ascii="Calibri" w:hAnsi="Calibri"/>
          <w:szCs w:val="24"/>
        </w:rPr>
        <w:t>tný systém varování a informováni</w:t>
      </w:r>
      <w:r w:rsidRPr="00A55CAE">
        <w:rPr>
          <w:rFonts w:ascii="Calibri" w:hAnsi="Calibri"/>
          <w:szCs w:val="24"/>
        </w:rPr>
        <w:t>).</w:t>
      </w:r>
    </w:p>
    <w:p w14:paraId="3BEFF7F1" w14:textId="77777777" w:rsidR="00F5216B" w:rsidRDefault="00F5216B" w:rsidP="00F5216B">
      <w:pPr>
        <w:tabs>
          <w:tab w:val="left" w:pos="9355"/>
        </w:tabs>
        <w:ind w:right="-1" w:firstLine="709"/>
        <w:rPr>
          <w:rFonts w:ascii="Calibri" w:hAnsi="Calibri"/>
          <w:szCs w:val="24"/>
        </w:rPr>
      </w:pPr>
      <w:r w:rsidRPr="00A55CAE">
        <w:rPr>
          <w:rFonts w:ascii="Calibri" w:hAnsi="Calibri"/>
          <w:szCs w:val="24"/>
        </w:rPr>
        <w:t xml:space="preserve">Rychlá a spolehlivá distribuce hlasových zpráv varovného nebo informativního charakteru při mimořádných událostech může zachránit lidské zdraví, životy a snížit </w:t>
      </w:r>
      <w:r w:rsidRPr="00A55CAE">
        <w:rPr>
          <w:rFonts w:ascii="Calibri" w:hAnsi="Calibri"/>
          <w:szCs w:val="24"/>
        </w:rPr>
        <w:lastRenderedPageBreak/>
        <w:t>materiální škody. Možnost integrace mnoha komunikačních prostředků a akustických prvků předurčuje systém k</w:t>
      </w:r>
      <w:r>
        <w:rPr>
          <w:rFonts w:ascii="Calibri" w:hAnsi="Calibri"/>
          <w:szCs w:val="24"/>
        </w:rPr>
        <w:t xml:space="preserve"> širšímu </w:t>
      </w:r>
      <w:r w:rsidRPr="00A55CAE">
        <w:rPr>
          <w:rFonts w:ascii="Calibri" w:hAnsi="Calibri"/>
          <w:szCs w:val="24"/>
        </w:rPr>
        <w:t>využití</w:t>
      </w:r>
      <w:r>
        <w:rPr>
          <w:rFonts w:ascii="Calibri" w:hAnsi="Calibri"/>
          <w:szCs w:val="24"/>
        </w:rPr>
        <w:t>.</w:t>
      </w:r>
      <w:r w:rsidRPr="00A55CAE">
        <w:rPr>
          <w:rFonts w:ascii="Calibri" w:hAnsi="Calibri"/>
          <w:szCs w:val="24"/>
        </w:rPr>
        <w:t xml:space="preserve"> </w:t>
      </w:r>
    </w:p>
    <w:p w14:paraId="0007BF5B" w14:textId="20F00120" w:rsidR="00F5216B" w:rsidRDefault="008B7367" w:rsidP="00F5216B">
      <w:pPr>
        <w:tabs>
          <w:tab w:val="left" w:pos="9355"/>
        </w:tabs>
        <w:ind w:left="0" w:right="-1"/>
        <w:rPr>
          <w:rFonts w:ascii="Calibri" w:hAnsi="Calibri"/>
          <w:szCs w:val="24"/>
        </w:rPr>
      </w:pPr>
      <w:r>
        <w:rPr>
          <w:rFonts w:ascii="Calibri" w:hAnsi="Calibri"/>
          <w:noProof/>
          <w:szCs w:val="24"/>
          <w:lang w:val="en-US" w:eastAsia="en-US"/>
        </w:rPr>
        <mc:AlternateContent>
          <mc:Choice Requires="wps">
            <w:drawing>
              <wp:anchor distT="0" distB="0" distL="114300" distR="114300" simplePos="0" relativeHeight="251651584" behindDoc="0" locked="0" layoutInCell="1" allowOverlap="1" wp14:anchorId="1F584052" wp14:editId="150FF9D4">
                <wp:simplePos x="0" y="0"/>
                <wp:positionH relativeFrom="column">
                  <wp:posOffset>6985</wp:posOffset>
                </wp:positionH>
                <wp:positionV relativeFrom="paragraph">
                  <wp:posOffset>6765290</wp:posOffset>
                </wp:positionV>
                <wp:extent cx="5748020" cy="333375"/>
                <wp:effectExtent l="0" t="0" r="0" b="635"/>
                <wp:wrapNone/>
                <wp:docPr id="1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8020" cy="33337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821B18B" w14:textId="77777777" w:rsidR="00915895" w:rsidRPr="00905731" w:rsidRDefault="00915895" w:rsidP="00F5216B">
                            <w:pPr>
                              <w:ind w:left="0"/>
                              <w:rPr>
                                <w:rFonts w:ascii="Calibri" w:hAnsi="Calibri"/>
                                <w:i/>
                              </w:rPr>
                            </w:pPr>
                            <w:r w:rsidRPr="00905731">
                              <w:rPr>
                                <w:rFonts w:ascii="Calibri" w:hAnsi="Calibri"/>
                                <w:i/>
                              </w:rPr>
                              <w:t xml:space="preserve">Obrázek </w:t>
                            </w:r>
                            <w:r>
                              <w:rPr>
                                <w:rFonts w:ascii="Calibri" w:hAnsi="Calibri"/>
                                <w:i/>
                              </w:rPr>
                              <w:t>2</w:t>
                            </w:r>
                            <w:r w:rsidRPr="00905731">
                              <w:rPr>
                                <w:rFonts w:ascii="Calibri" w:hAnsi="Calibri"/>
                                <w:i/>
                              </w:rPr>
                              <w:t xml:space="preserve"> – </w:t>
                            </w:r>
                            <w:r>
                              <w:rPr>
                                <w:rFonts w:ascii="Calibri" w:hAnsi="Calibri"/>
                                <w:i/>
                              </w:rPr>
                              <w:t>Obec</w:t>
                            </w:r>
                            <w:r w:rsidRPr="00905731">
                              <w:rPr>
                                <w:rFonts w:ascii="Calibri" w:hAnsi="Calibri"/>
                                <w:i/>
                              </w:rPr>
                              <w:t>né schéma Varovného informačního systému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left:0;text-align:left;margin-left:.55pt;margin-top:532.7pt;width:452.6pt;height:26.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" stroked="f" strokeweight="0">
                <v:textbox>
                  <w:txbxContent>
                    <w:p w14:paraId="4821B18B" w14:textId="77777777" w:rsidR="008B59FB" w:rsidRPr="00905731" w:rsidRDefault="008B59FB" w:rsidP="00F5216B">
                      <w:pPr>
                        <w:ind w:left="0"/>
                        <w:rPr>
                          <w:rFonts w:ascii="Calibri" w:hAnsi="Calibri"/>
                          <w:i/>
                        </w:rPr>
                      </w:pPr>
                      <w:r w:rsidRPr="00905731">
                        <w:rPr>
                          <w:rFonts w:ascii="Calibri" w:hAnsi="Calibri"/>
                          <w:i/>
                        </w:rPr>
                        <w:t xml:space="preserve">Obrázek </w:t>
                      </w:r>
                      <w:r>
                        <w:rPr>
                          <w:rFonts w:ascii="Calibri" w:hAnsi="Calibri"/>
                          <w:i/>
                        </w:rPr>
                        <w:t>2</w:t>
                      </w:r>
                      <w:r w:rsidRPr="00905731">
                        <w:rPr>
                          <w:rFonts w:ascii="Calibri" w:hAnsi="Calibri"/>
                          <w:i/>
                        </w:rPr>
                        <w:t xml:space="preserve"> – </w:t>
                      </w:r>
                      <w:r>
                        <w:rPr>
                          <w:rFonts w:ascii="Calibri" w:hAnsi="Calibri"/>
                          <w:i/>
                        </w:rPr>
                        <w:t>Obec</w:t>
                      </w:r>
                      <w:r w:rsidRPr="00905731">
                        <w:rPr>
                          <w:rFonts w:ascii="Calibri" w:hAnsi="Calibri"/>
                          <w:i/>
                        </w:rPr>
                        <w:t>né schéma Varovného informačního systému</w:t>
                      </w:r>
                    </w:p>
                  </w:txbxContent>
                </v:textbox>
              </v:shape>
            </w:pict>
          </mc:Fallback>
        </mc:AlternateContent>
      </w:r>
      <w:r w:rsidR="00A43A1F">
        <w:rPr>
          <w:rFonts w:ascii="Calibri" w:hAnsi="Calibri"/>
          <w:noProof/>
          <w:szCs w:val="24"/>
          <w:lang w:val="en-US" w:eastAsia="en-US"/>
        </w:rPr>
        <w:drawing>
          <wp:inline distT="0" distB="0" distL="0" distR="0" wp14:anchorId="17A8588B" wp14:editId="6AB80D55">
            <wp:extent cx="5868035" cy="6766560"/>
            <wp:effectExtent l="1905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5868035" cy="6766560"/>
                    </a:xfrm>
                    <a:prstGeom prst="rect">
                      <a:avLst/>
                    </a:prstGeom>
                    <a:noFill/>
                    <a:ln w="9525">
                      <a:noFill/>
                      <a:miter lim="800000"/>
                      <a:headEnd/>
                      <a:tailEnd/>
                    </a:ln>
                  </pic:spPr>
                </pic:pic>
              </a:graphicData>
            </a:graphic>
          </wp:inline>
        </w:drawing>
      </w:r>
    </w:p>
    <w:p w14:paraId="4444C1A0" w14:textId="77777777" w:rsidR="00F5216B" w:rsidRPr="00A55CAE" w:rsidRDefault="00F5216B" w:rsidP="00F5216B">
      <w:pPr>
        <w:tabs>
          <w:tab w:val="left" w:pos="9355"/>
        </w:tabs>
        <w:ind w:left="0" w:right="-1"/>
        <w:rPr>
          <w:rFonts w:ascii="Calibri" w:hAnsi="Calibri"/>
          <w:szCs w:val="24"/>
        </w:rPr>
      </w:pPr>
    </w:p>
    <w:p w14:paraId="1CC5007A" w14:textId="77777777" w:rsidR="00F5216B" w:rsidRPr="00A55CAE" w:rsidRDefault="00F5216B" w:rsidP="00F5216B">
      <w:pPr>
        <w:tabs>
          <w:tab w:val="left" w:pos="9355"/>
        </w:tabs>
        <w:ind w:right="-1" w:firstLine="709"/>
        <w:rPr>
          <w:rFonts w:ascii="Calibri" w:hAnsi="Calibri"/>
          <w:szCs w:val="24"/>
        </w:rPr>
      </w:pPr>
      <w:r w:rsidRPr="00A55CAE">
        <w:rPr>
          <w:rFonts w:ascii="Calibri" w:hAnsi="Calibri"/>
          <w:szCs w:val="24"/>
        </w:rPr>
        <w:t>V</w:t>
      </w:r>
      <w:r>
        <w:rPr>
          <w:rFonts w:ascii="Calibri" w:hAnsi="Calibri"/>
          <w:szCs w:val="24"/>
        </w:rPr>
        <w:t>arovný informační systém (dále jen VIS)</w:t>
      </w:r>
      <w:r w:rsidRPr="00A55CAE">
        <w:rPr>
          <w:rFonts w:ascii="Calibri" w:hAnsi="Calibri"/>
          <w:szCs w:val="24"/>
        </w:rPr>
        <w:t xml:space="preserve"> je na všech úrovních zálohován a zajišťuje plný provoz zařízení při výpadku dodávky elektrické energie na dobu 72 hodin v režimu stanoveném pro koncové prvky varování a vyrozumívání obyvatel.</w:t>
      </w:r>
    </w:p>
    <w:p w14:paraId="4CB01845" w14:textId="77777777" w:rsidR="00F5216B" w:rsidRPr="0054591A" w:rsidRDefault="00F5216B" w:rsidP="00F5216B">
      <w:pPr>
        <w:pStyle w:val="BodyText"/>
        <w:tabs>
          <w:tab w:val="left" w:pos="9355"/>
        </w:tabs>
        <w:spacing w:before="120"/>
        <w:ind w:right="-1" w:firstLine="578"/>
        <w:rPr>
          <w:rFonts w:ascii="Calibri" w:hAnsi="Calibri"/>
          <w:szCs w:val="24"/>
        </w:rPr>
      </w:pPr>
      <w:r w:rsidRPr="0054591A">
        <w:rPr>
          <w:rFonts w:ascii="Calibri" w:hAnsi="Calibri"/>
          <w:szCs w:val="24"/>
        </w:rPr>
        <w:lastRenderedPageBreak/>
        <w:t xml:space="preserve">Odbavovací </w:t>
      </w:r>
      <w:r>
        <w:rPr>
          <w:rFonts w:ascii="Calibri" w:hAnsi="Calibri"/>
          <w:szCs w:val="24"/>
        </w:rPr>
        <w:t xml:space="preserve">a řídící </w:t>
      </w:r>
      <w:r w:rsidRPr="0054591A">
        <w:rPr>
          <w:rFonts w:ascii="Calibri" w:hAnsi="Calibri"/>
          <w:szCs w:val="24"/>
        </w:rPr>
        <w:t>pracoviště VIS používá moderní selektivní přijímací a vysílací prvky s digitálním kódováním</w:t>
      </w:r>
      <w:r>
        <w:rPr>
          <w:rFonts w:ascii="Calibri" w:hAnsi="Calibri"/>
          <w:szCs w:val="24"/>
        </w:rPr>
        <w:t>, digitálním přenosem</w:t>
      </w:r>
      <w:r w:rsidRPr="0054591A">
        <w:rPr>
          <w:rFonts w:ascii="Calibri" w:hAnsi="Calibri"/>
          <w:szCs w:val="24"/>
        </w:rPr>
        <w:t xml:space="preserve"> a digitální ochranou akustických vstupů. Odbavovací pracoviště VIS </w:t>
      </w:r>
      <w:r>
        <w:rPr>
          <w:rFonts w:ascii="Calibri" w:hAnsi="Calibri"/>
          <w:szCs w:val="24"/>
        </w:rPr>
        <w:t>umožňuje</w:t>
      </w:r>
      <w:r w:rsidRPr="0054591A">
        <w:rPr>
          <w:rFonts w:ascii="Calibri" w:hAnsi="Calibri"/>
          <w:szCs w:val="24"/>
        </w:rPr>
        <w:t xml:space="preserve"> napojení na celostátní jednotný systém varování a vyrozumění obyvatelstva, umožňuje vstup přes telefonní síť, GSM operátory a dálkový sběr fyzikálních hodnot (např. výšky hladiny vodních toků, koncentrací škodlivin, meteorologických údajů), na jejichž základě dokáže automaticky vygenerovat požadované informace.  VIS je modulární otevřený systém pro budoucí doplňování nebo rozšiřování.</w:t>
      </w:r>
    </w:p>
    <w:p w14:paraId="1A9FE1A4" w14:textId="638A22F3" w:rsidR="00F5216B" w:rsidRPr="004E119A" w:rsidRDefault="00F5216B" w:rsidP="00F5216B">
      <w:pPr>
        <w:pStyle w:val="BodyText"/>
        <w:tabs>
          <w:tab w:val="left" w:pos="9355"/>
        </w:tabs>
        <w:spacing w:before="120"/>
        <w:ind w:right="-1" w:firstLine="578"/>
        <w:rPr>
          <w:rFonts w:ascii="Calibri" w:hAnsi="Calibri"/>
          <w:szCs w:val="24"/>
        </w:rPr>
      </w:pPr>
      <w:bookmarkStart w:id="24" w:name="_Toc208453870"/>
      <w:r w:rsidRPr="004E119A">
        <w:rPr>
          <w:rFonts w:ascii="Calibri" w:hAnsi="Calibri"/>
          <w:szCs w:val="24"/>
        </w:rPr>
        <w:t>V případě potřeby lze systém řídit přes serverovou řídící část, která zajišťuje komunikaci s řídícími, monitorovacími a vyrozumívacími jednotkami digitální sítě. Umožňuje lokálně nebo klientským aplikacím ovládání systému s možností využití všech jeho funkcí. Serverová aplikace komunikuje se vzdálenými pracovišti VIS a zajišťuje jim přístup a autorizaci</w:t>
      </w:r>
      <w:r w:rsidR="006A7810">
        <w:rPr>
          <w:rFonts w:ascii="Calibri" w:hAnsi="Calibri"/>
          <w:szCs w:val="24"/>
        </w:rPr>
        <w:t xml:space="preserve"> do systému. Řídící pracoviště může být </w:t>
      </w:r>
      <w:r w:rsidRPr="004E119A">
        <w:rPr>
          <w:rFonts w:ascii="Calibri" w:hAnsi="Calibri"/>
          <w:szCs w:val="24"/>
        </w:rPr>
        <w:t>osazeno GSM modulem, a zajišťuje rozesílání SMS zpráv na vybrané osoby nebo skupiny osob.</w:t>
      </w:r>
      <w:bookmarkEnd w:id="24"/>
      <w:r w:rsidRPr="004E119A">
        <w:rPr>
          <w:rFonts w:ascii="Calibri" w:hAnsi="Calibri"/>
          <w:szCs w:val="24"/>
        </w:rPr>
        <w:t xml:space="preserve"> </w:t>
      </w:r>
    </w:p>
    <w:p w14:paraId="02A00A80" w14:textId="77777777" w:rsidR="00F5216B" w:rsidRDefault="00F5216B" w:rsidP="004D05F9">
      <w:pPr>
        <w:pStyle w:val="Heading2"/>
        <w:numPr>
          <w:ilvl w:val="1"/>
          <w:numId w:val="1"/>
        </w:numPr>
        <w:ind w:left="454" w:hanging="454"/>
      </w:pPr>
      <w:bookmarkStart w:id="25" w:name="_Toc431328807"/>
      <w:bookmarkStart w:id="26" w:name="_Toc449291759"/>
      <w:bookmarkStart w:id="27" w:name="_Toc449298786"/>
      <w:bookmarkStart w:id="28" w:name="_Toc442472303"/>
      <w:r>
        <w:t>Popis a požadavky na VIS</w:t>
      </w:r>
      <w:bookmarkEnd w:id="25"/>
      <w:bookmarkEnd w:id="26"/>
      <w:bookmarkEnd w:id="27"/>
      <w:bookmarkEnd w:id="28"/>
    </w:p>
    <w:p w14:paraId="50BF93A3" w14:textId="77777777" w:rsidR="00F5216B" w:rsidRPr="0054591A" w:rsidRDefault="00F5216B" w:rsidP="00F5216B">
      <w:pPr>
        <w:pStyle w:val="BodyText"/>
        <w:tabs>
          <w:tab w:val="left" w:pos="9355"/>
        </w:tabs>
        <w:spacing w:before="120"/>
        <w:ind w:right="-1" w:firstLine="578"/>
        <w:rPr>
          <w:rFonts w:ascii="Calibri" w:hAnsi="Calibri"/>
          <w:szCs w:val="24"/>
        </w:rPr>
      </w:pPr>
      <w:r>
        <w:rPr>
          <w:rFonts w:ascii="Calibri" w:hAnsi="Calibri"/>
          <w:szCs w:val="24"/>
        </w:rPr>
        <w:t>Varovný informační systém</w:t>
      </w:r>
      <w:r w:rsidRPr="0054591A">
        <w:rPr>
          <w:rFonts w:ascii="Calibri" w:hAnsi="Calibri"/>
          <w:szCs w:val="24"/>
        </w:rPr>
        <w:t xml:space="preserve"> (všechny části dohromady jako jednotný systém) musí splňovat požadavky stanovené dokumentem „Technické požadavky na koncové prvky varování připojované do jednotného systému varování a vyro</w:t>
      </w:r>
      <w:r>
        <w:rPr>
          <w:rFonts w:ascii="Calibri" w:hAnsi="Calibri"/>
          <w:szCs w:val="24"/>
        </w:rPr>
        <w:t>zumění“ č.j. MV-24666-1/PO-2008</w:t>
      </w:r>
      <w:r w:rsidRPr="0054591A">
        <w:rPr>
          <w:rFonts w:ascii="Calibri" w:hAnsi="Calibri"/>
          <w:szCs w:val="24"/>
        </w:rPr>
        <w:t xml:space="preserve">. </w:t>
      </w:r>
    </w:p>
    <w:p w14:paraId="608FA477" w14:textId="77777777" w:rsidR="00F5216B" w:rsidRDefault="00F5216B" w:rsidP="00F5216B">
      <w:pPr>
        <w:pStyle w:val="BodyText"/>
        <w:tabs>
          <w:tab w:val="left" w:pos="9355"/>
        </w:tabs>
        <w:spacing w:before="120"/>
        <w:ind w:right="-1" w:firstLine="578"/>
        <w:rPr>
          <w:rFonts w:ascii="Calibri" w:hAnsi="Calibri"/>
          <w:szCs w:val="24"/>
        </w:rPr>
      </w:pPr>
      <w:r w:rsidRPr="0054591A">
        <w:rPr>
          <w:rFonts w:ascii="Calibri" w:hAnsi="Calibri"/>
          <w:szCs w:val="24"/>
        </w:rPr>
        <w:t>Komunikace mezi řídícím pracovištěm (odbavovací ústřednou) probíhá na základě digitálně kódo</w:t>
      </w:r>
      <w:r>
        <w:rPr>
          <w:rFonts w:ascii="Calibri" w:hAnsi="Calibri"/>
          <w:szCs w:val="24"/>
        </w:rPr>
        <w:t>vaného komunikačního protokolu včetně přenosu audio signálu.</w:t>
      </w:r>
    </w:p>
    <w:p w14:paraId="01A54852" w14:textId="77777777" w:rsidR="00F5216B" w:rsidRPr="0054591A" w:rsidRDefault="00F5216B" w:rsidP="00F5216B">
      <w:pPr>
        <w:pStyle w:val="BodyText"/>
        <w:tabs>
          <w:tab w:val="left" w:pos="9355"/>
        </w:tabs>
        <w:spacing w:before="120"/>
        <w:ind w:right="-1" w:firstLine="578"/>
        <w:rPr>
          <w:rFonts w:ascii="Calibri" w:hAnsi="Calibri"/>
          <w:szCs w:val="24"/>
        </w:rPr>
      </w:pPr>
      <w:r w:rsidRPr="0054591A">
        <w:rPr>
          <w:rFonts w:ascii="Calibri" w:hAnsi="Calibri"/>
          <w:szCs w:val="24"/>
        </w:rPr>
        <w:t xml:space="preserve">Na všech úrovních (tj. řídící pracoviště, bezdrátové hlásiče, akustické jednotky, koncové prvky měření) je vyžadována nezávislost na elektrorozvodné síti podle čl.10 standardizačního dokumentu č.j. MV-24666-1/PO-2008 vydaného GŘ HZS ČR „Technické požadavky na koncové prvky varování připojované do jednotného systému varování a vyrozumění“, který stanovuje zajištění provozuschopnosti koncového prvku minimálně po dobu 72 hodin za podmínky vyslání 4 signálů po 140 sekundách za 24 hodin a zároveň vyslání 10 verbálních informací po 20 sekundách za 24 hodin, nebo celkem 200 sekund verbálních informací definovaných uživatelem, nebo jedné tísňové informace v trvání 5 minut. </w:t>
      </w:r>
    </w:p>
    <w:p w14:paraId="3CD41229" w14:textId="77777777" w:rsidR="00F5216B" w:rsidRDefault="00F5216B" w:rsidP="00F5216B">
      <w:pPr>
        <w:pStyle w:val="BodyText"/>
        <w:tabs>
          <w:tab w:val="left" w:pos="9355"/>
        </w:tabs>
        <w:spacing w:before="120"/>
        <w:ind w:right="-1" w:firstLine="578"/>
        <w:rPr>
          <w:rFonts w:ascii="Calibri" w:hAnsi="Calibri"/>
          <w:szCs w:val="24"/>
        </w:rPr>
      </w:pPr>
      <w:r w:rsidRPr="0054591A">
        <w:rPr>
          <w:rFonts w:ascii="Calibri" w:hAnsi="Calibri"/>
          <w:szCs w:val="24"/>
        </w:rPr>
        <w:t xml:space="preserve">Dodávka musí obsahovat schválené (dle požadavku dokumentu č.j. MV-24666-1/PO-2008) </w:t>
      </w:r>
      <w:r>
        <w:rPr>
          <w:rFonts w:ascii="Calibri" w:hAnsi="Calibri"/>
          <w:szCs w:val="24"/>
        </w:rPr>
        <w:t xml:space="preserve">digitální </w:t>
      </w:r>
      <w:r w:rsidRPr="0054591A">
        <w:rPr>
          <w:rFonts w:ascii="Calibri" w:hAnsi="Calibri"/>
          <w:szCs w:val="24"/>
        </w:rPr>
        <w:t xml:space="preserve">obousměrné hlásiče, které komunikují s řídící ústřednou oběma směry. </w:t>
      </w:r>
      <w:r w:rsidRPr="0054591A">
        <w:rPr>
          <w:rFonts w:ascii="Calibri" w:hAnsi="Calibri"/>
          <w:szCs w:val="24"/>
        </w:rPr>
        <w:lastRenderedPageBreak/>
        <w:t xml:space="preserve">Hlavním smyslem obousměrné komunikace je diagnostika stavu hlásičů a přenos informací monitorovaných koncovými prvky systému. </w:t>
      </w:r>
    </w:p>
    <w:p w14:paraId="2EC9745B" w14:textId="77777777" w:rsidR="00F5216B" w:rsidRPr="00693585" w:rsidRDefault="00F5216B" w:rsidP="00F5216B">
      <w:pPr>
        <w:spacing w:before="100" w:beforeAutospacing="1"/>
        <w:ind w:right="-1" w:firstLine="709"/>
        <w:rPr>
          <w:rFonts w:ascii="Calibri" w:hAnsi="Calibri"/>
        </w:rPr>
      </w:pPr>
      <w:r w:rsidRPr="00693585">
        <w:rPr>
          <w:rFonts w:ascii="Calibri" w:hAnsi="Calibri"/>
        </w:rPr>
        <w:t xml:space="preserve">Zabezpečení koncových prvků vyrozumění spočívá především v jejich digitálním řízení. Přijatý signál je z vnější antény přiveden do přijímače, jehož součástí je procesorová jednotka, která vyhodnotí adresu zařízení, provede aktivaci modulu zesilovače a tím umožní reprodukci žádaného signálu vyslaného z centrálního místa. Aktivace zařízení je </w:t>
      </w:r>
      <w:r>
        <w:rPr>
          <w:rFonts w:ascii="Calibri" w:hAnsi="Calibri"/>
        </w:rPr>
        <w:t>digitálním</w:t>
      </w:r>
      <w:r w:rsidRPr="00693585">
        <w:rPr>
          <w:rFonts w:ascii="Calibri" w:hAnsi="Calibri"/>
        </w:rPr>
        <w:t xml:space="preserve"> protokolem. </w:t>
      </w:r>
      <w:r>
        <w:rPr>
          <w:rFonts w:ascii="Calibri" w:hAnsi="Calibri"/>
        </w:rPr>
        <w:t xml:space="preserve">Přenos verbálního hlášení </w:t>
      </w:r>
      <w:r w:rsidR="006E7908">
        <w:rPr>
          <w:rFonts w:ascii="Calibri" w:hAnsi="Calibri"/>
        </w:rPr>
        <w:t>je</w:t>
      </w:r>
      <w:r>
        <w:rPr>
          <w:rFonts w:ascii="Calibri" w:hAnsi="Calibri"/>
        </w:rPr>
        <w:t xml:space="preserve"> digitální modulac</w:t>
      </w:r>
      <w:r w:rsidR="006E7908">
        <w:rPr>
          <w:rFonts w:ascii="Calibri" w:hAnsi="Calibri"/>
        </w:rPr>
        <w:t>í</w:t>
      </w:r>
      <w:r>
        <w:rPr>
          <w:rFonts w:ascii="Calibri" w:hAnsi="Calibri"/>
        </w:rPr>
        <w:t xml:space="preserve"> s vysokorychlostním protokolem</w:t>
      </w:r>
      <w:r w:rsidRPr="00693585">
        <w:rPr>
          <w:rFonts w:ascii="Calibri" w:hAnsi="Calibri"/>
        </w:rPr>
        <w:t xml:space="preserve">. Řídící kód obsahuje zvláštní dodatek, podle kterého je elektronický příjemce schopen poznat, jestli při přenosu nedošlo k chybě. Pravděpodobnost nesprávné interpretace povelu je tak i při elektromagnetickém rušení přenosu mizivá. </w:t>
      </w:r>
    </w:p>
    <w:p w14:paraId="0181949D" w14:textId="77777777" w:rsidR="00F5216B" w:rsidRDefault="00F5216B" w:rsidP="00F5216B">
      <w:pPr>
        <w:pStyle w:val="Heading3"/>
        <w:ind w:left="624" w:right="1418" w:hanging="624"/>
      </w:pPr>
      <w:bookmarkStart w:id="29" w:name="_Toc431328808"/>
      <w:bookmarkStart w:id="30" w:name="_Toc449291760"/>
      <w:bookmarkStart w:id="31" w:name="_Toc449298787"/>
      <w:bookmarkStart w:id="32" w:name="_Toc442472304"/>
      <w:r>
        <w:t>Vysílací část systému</w:t>
      </w:r>
      <w:bookmarkEnd w:id="29"/>
      <w:bookmarkEnd w:id="30"/>
      <w:bookmarkEnd w:id="31"/>
      <w:bookmarkEnd w:id="32"/>
      <w:r>
        <w:t xml:space="preserve"> </w:t>
      </w:r>
    </w:p>
    <w:p w14:paraId="632EFE6F" w14:textId="77777777" w:rsidR="00F5216B" w:rsidRPr="0054591A" w:rsidRDefault="00F5216B" w:rsidP="00737588">
      <w:pPr>
        <w:pStyle w:val="BodyText"/>
        <w:spacing w:before="120"/>
        <w:ind w:right="-1" w:firstLine="578"/>
        <w:rPr>
          <w:rFonts w:ascii="Calibri" w:hAnsi="Calibri"/>
          <w:szCs w:val="24"/>
        </w:rPr>
      </w:pPr>
      <w:r>
        <w:rPr>
          <w:rFonts w:ascii="Calibri" w:hAnsi="Calibri"/>
          <w:szCs w:val="24"/>
        </w:rPr>
        <w:t>Vysílací část se skládá z v</w:t>
      </w:r>
      <w:r w:rsidRPr="003E21BE">
        <w:rPr>
          <w:rFonts w:ascii="Calibri" w:hAnsi="Calibri"/>
          <w:szCs w:val="24"/>
        </w:rPr>
        <w:t>ysílací</w:t>
      </w:r>
      <w:r>
        <w:rPr>
          <w:rFonts w:ascii="Calibri" w:hAnsi="Calibri"/>
          <w:szCs w:val="24"/>
        </w:rPr>
        <w:t>ho</w:t>
      </w:r>
      <w:r w:rsidRPr="003E21BE">
        <w:rPr>
          <w:rFonts w:ascii="Calibri" w:hAnsi="Calibri"/>
          <w:szCs w:val="24"/>
        </w:rPr>
        <w:t xml:space="preserve"> a řídící</w:t>
      </w:r>
      <w:r>
        <w:rPr>
          <w:rFonts w:ascii="Calibri" w:hAnsi="Calibri"/>
          <w:szCs w:val="24"/>
        </w:rPr>
        <w:t>ho</w:t>
      </w:r>
      <w:r w:rsidRPr="003E21BE">
        <w:rPr>
          <w:rFonts w:ascii="Calibri" w:hAnsi="Calibri"/>
          <w:szCs w:val="24"/>
        </w:rPr>
        <w:t xml:space="preserve"> </w:t>
      </w:r>
      <w:r>
        <w:rPr>
          <w:rFonts w:ascii="Calibri" w:hAnsi="Calibri"/>
          <w:szCs w:val="24"/>
        </w:rPr>
        <w:t>pracoviště</w:t>
      </w:r>
      <w:r w:rsidRPr="00937C51">
        <w:rPr>
          <w:rFonts w:ascii="Calibri" w:hAnsi="Calibri"/>
          <w:szCs w:val="24"/>
        </w:rPr>
        <w:t xml:space="preserve"> </w:t>
      </w:r>
      <w:r w:rsidRPr="003E21BE">
        <w:rPr>
          <w:rFonts w:ascii="Calibri" w:hAnsi="Calibri"/>
          <w:szCs w:val="24"/>
        </w:rPr>
        <w:t>včetně SW aplikace</w:t>
      </w:r>
      <w:r>
        <w:rPr>
          <w:rFonts w:ascii="Calibri" w:hAnsi="Calibri"/>
          <w:szCs w:val="24"/>
        </w:rPr>
        <w:t xml:space="preserve">. Jedná se o základní </w:t>
      </w:r>
      <w:r w:rsidR="00737588">
        <w:rPr>
          <w:rFonts w:ascii="Calibri" w:hAnsi="Calibri"/>
          <w:szCs w:val="24"/>
        </w:rPr>
        <w:t xml:space="preserve">prvek systému, který zajišťuje </w:t>
      </w:r>
      <w:r w:rsidRPr="0054591A">
        <w:rPr>
          <w:rFonts w:ascii="Calibri" w:hAnsi="Calibri"/>
          <w:szCs w:val="24"/>
        </w:rPr>
        <w:t>aktivaci obousměrných akustických jednotek resp. hlásičů a jejich prostřednictvím předávat varovnou informaci, popřípadě další telemetrick</w:t>
      </w:r>
      <w:r w:rsidR="00737588">
        <w:rPr>
          <w:rFonts w:ascii="Calibri" w:hAnsi="Calibri"/>
          <w:szCs w:val="24"/>
        </w:rPr>
        <w:t xml:space="preserve">é informace a naměřené veličiny. Dalším zajištěním je </w:t>
      </w:r>
      <w:r w:rsidRPr="0054591A">
        <w:rPr>
          <w:rFonts w:ascii="Calibri" w:hAnsi="Calibri"/>
          <w:szCs w:val="24"/>
        </w:rPr>
        <w:t>přehledn</w:t>
      </w:r>
      <w:r>
        <w:rPr>
          <w:rFonts w:ascii="Calibri" w:hAnsi="Calibri"/>
          <w:szCs w:val="24"/>
        </w:rPr>
        <w:t>é</w:t>
      </w:r>
      <w:r w:rsidRPr="0054591A">
        <w:rPr>
          <w:rFonts w:ascii="Calibri" w:hAnsi="Calibri"/>
          <w:szCs w:val="24"/>
        </w:rPr>
        <w:t xml:space="preserve"> zobraz</w:t>
      </w:r>
      <w:r>
        <w:rPr>
          <w:rFonts w:ascii="Calibri" w:hAnsi="Calibri"/>
          <w:szCs w:val="24"/>
        </w:rPr>
        <w:t>ení</w:t>
      </w:r>
      <w:r w:rsidRPr="0054591A">
        <w:rPr>
          <w:rFonts w:ascii="Calibri" w:hAnsi="Calibri"/>
          <w:szCs w:val="24"/>
        </w:rPr>
        <w:t xml:space="preserve"> informac</w:t>
      </w:r>
      <w:r>
        <w:rPr>
          <w:rFonts w:ascii="Calibri" w:hAnsi="Calibri"/>
          <w:szCs w:val="24"/>
        </w:rPr>
        <w:t>í</w:t>
      </w:r>
      <w:r w:rsidRPr="0054591A">
        <w:rPr>
          <w:rFonts w:ascii="Calibri" w:hAnsi="Calibri"/>
          <w:szCs w:val="24"/>
        </w:rPr>
        <w:t xml:space="preserve"> v obslužné SW aplikaci (i ve vzdálených klientech) o zpětné diagnostice a stavu akustick</w:t>
      </w:r>
      <w:r>
        <w:rPr>
          <w:rFonts w:ascii="Calibri" w:hAnsi="Calibri"/>
          <w:szCs w:val="24"/>
        </w:rPr>
        <w:t>ých jednotek v rozsahu</w:t>
      </w:r>
      <w:r w:rsidRPr="0054591A">
        <w:rPr>
          <w:rFonts w:ascii="Calibri" w:hAnsi="Calibri"/>
          <w:szCs w:val="24"/>
        </w:rPr>
        <w:t>:</w:t>
      </w:r>
    </w:p>
    <w:p w14:paraId="1CE3D965" w14:textId="77777777" w:rsidR="00F5216B" w:rsidRPr="00737588" w:rsidRDefault="00F5216B" w:rsidP="00F5216B">
      <w:pPr>
        <w:numPr>
          <w:ilvl w:val="0"/>
          <w:numId w:val="2"/>
        </w:numPr>
        <w:spacing w:before="120"/>
        <w:ind w:right="0"/>
        <w:rPr>
          <w:rFonts w:ascii="Calibri" w:hAnsi="Calibri"/>
          <w:color w:val="000000"/>
          <w:szCs w:val="24"/>
        </w:rPr>
      </w:pPr>
      <w:r w:rsidRPr="00737588">
        <w:rPr>
          <w:rFonts w:ascii="Calibri" w:hAnsi="Calibri"/>
          <w:color w:val="000000"/>
          <w:szCs w:val="24"/>
        </w:rPr>
        <w:t>provozuschopnost,</w:t>
      </w:r>
    </w:p>
    <w:p w14:paraId="6C17BA4D" w14:textId="77777777" w:rsidR="00F5216B" w:rsidRPr="00737588" w:rsidRDefault="00F5216B" w:rsidP="00F5216B">
      <w:pPr>
        <w:numPr>
          <w:ilvl w:val="0"/>
          <w:numId w:val="2"/>
        </w:numPr>
        <w:ind w:right="0"/>
        <w:rPr>
          <w:rFonts w:ascii="Calibri" w:hAnsi="Calibri"/>
          <w:color w:val="000000"/>
          <w:szCs w:val="24"/>
        </w:rPr>
      </w:pPr>
      <w:r w:rsidRPr="00737588">
        <w:rPr>
          <w:rFonts w:ascii="Calibri" w:hAnsi="Calibri"/>
          <w:color w:val="000000"/>
          <w:szCs w:val="24"/>
        </w:rPr>
        <w:t>stav napájení,</w:t>
      </w:r>
    </w:p>
    <w:p w14:paraId="6553082B" w14:textId="77777777" w:rsidR="00F5216B" w:rsidRPr="00737588" w:rsidRDefault="00F5216B" w:rsidP="00F5216B">
      <w:pPr>
        <w:numPr>
          <w:ilvl w:val="0"/>
          <w:numId w:val="2"/>
        </w:numPr>
        <w:ind w:right="0"/>
        <w:rPr>
          <w:rFonts w:ascii="Calibri" w:hAnsi="Calibri"/>
          <w:color w:val="000000"/>
          <w:szCs w:val="24"/>
        </w:rPr>
      </w:pPr>
      <w:r w:rsidRPr="00737588">
        <w:rPr>
          <w:rFonts w:ascii="Calibri" w:hAnsi="Calibri"/>
          <w:color w:val="000000"/>
          <w:szCs w:val="24"/>
        </w:rPr>
        <w:t>aktuální kapacita záložního akumulátoru resp. stav nabití,</w:t>
      </w:r>
    </w:p>
    <w:p w14:paraId="3D6D3E8D" w14:textId="77777777" w:rsidR="00F5216B" w:rsidRPr="00737588" w:rsidRDefault="00F5216B" w:rsidP="00F5216B">
      <w:pPr>
        <w:numPr>
          <w:ilvl w:val="0"/>
          <w:numId w:val="2"/>
        </w:numPr>
        <w:ind w:right="0"/>
        <w:rPr>
          <w:rFonts w:ascii="Calibri" w:hAnsi="Calibri"/>
          <w:color w:val="000000"/>
          <w:szCs w:val="24"/>
        </w:rPr>
      </w:pPr>
      <w:r w:rsidRPr="00737588">
        <w:rPr>
          <w:rFonts w:ascii="Calibri" w:hAnsi="Calibri"/>
          <w:color w:val="000000"/>
          <w:szCs w:val="24"/>
        </w:rPr>
        <w:t>stav aktivace/deaktivace koncového stupně zesilovače,</w:t>
      </w:r>
    </w:p>
    <w:p w14:paraId="23057467" w14:textId="77777777" w:rsidR="00F5216B" w:rsidRPr="00737588" w:rsidRDefault="00F5216B" w:rsidP="00F5216B">
      <w:pPr>
        <w:numPr>
          <w:ilvl w:val="0"/>
          <w:numId w:val="2"/>
        </w:numPr>
        <w:ind w:right="0"/>
        <w:rPr>
          <w:rFonts w:ascii="Calibri" w:hAnsi="Calibri"/>
          <w:color w:val="000000"/>
          <w:szCs w:val="24"/>
        </w:rPr>
      </w:pPr>
      <w:r w:rsidRPr="00737588">
        <w:rPr>
          <w:rFonts w:ascii="Calibri" w:hAnsi="Calibri"/>
          <w:color w:val="000000"/>
          <w:szCs w:val="24"/>
        </w:rPr>
        <w:t>výsledky testu kapacity baterie,</w:t>
      </w:r>
    </w:p>
    <w:p w14:paraId="234F4A58" w14:textId="77777777" w:rsidR="00F5216B" w:rsidRPr="00737588" w:rsidRDefault="00F5216B" w:rsidP="00F5216B">
      <w:pPr>
        <w:numPr>
          <w:ilvl w:val="0"/>
          <w:numId w:val="2"/>
        </w:numPr>
        <w:ind w:right="0"/>
        <w:rPr>
          <w:rFonts w:ascii="Calibri" w:hAnsi="Calibri"/>
          <w:color w:val="000000"/>
          <w:szCs w:val="24"/>
        </w:rPr>
      </w:pPr>
      <w:r w:rsidRPr="00737588">
        <w:rPr>
          <w:rFonts w:ascii="Calibri" w:hAnsi="Calibri"/>
          <w:color w:val="000000"/>
          <w:szCs w:val="24"/>
        </w:rPr>
        <w:t>aktuální hodnotu napájecího napětí baterie,</w:t>
      </w:r>
    </w:p>
    <w:p w14:paraId="33E3CAEA" w14:textId="77777777" w:rsidR="00F5216B" w:rsidRPr="00737588" w:rsidRDefault="00F5216B" w:rsidP="00F5216B">
      <w:pPr>
        <w:numPr>
          <w:ilvl w:val="0"/>
          <w:numId w:val="2"/>
        </w:numPr>
        <w:ind w:right="0"/>
        <w:rPr>
          <w:rFonts w:ascii="Calibri" w:hAnsi="Calibri"/>
          <w:color w:val="000000"/>
          <w:szCs w:val="24"/>
        </w:rPr>
      </w:pPr>
      <w:r w:rsidRPr="00737588">
        <w:rPr>
          <w:rFonts w:ascii="Calibri" w:hAnsi="Calibri"/>
          <w:color w:val="000000"/>
          <w:szCs w:val="24"/>
        </w:rPr>
        <w:t>signalizaci otevření víka hlásiče (jako ochrana zařízení při pokusu o zcizení jednotky),</w:t>
      </w:r>
    </w:p>
    <w:p w14:paraId="44EC4EA5" w14:textId="01DF0234" w:rsidR="00F5216B" w:rsidRPr="002908B0" w:rsidRDefault="007E074D" w:rsidP="002908B0">
      <w:pPr>
        <w:pStyle w:val="BodyText"/>
        <w:spacing w:before="120"/>
        <w:ind w:right="-1" w:firstLine="578"/>
        <w:rPr>
          <w:rFonts w:ascii="Calibri" w:hAnsi="Calibri"/>
          <w:szCs w:val="24"/>
        </w:rPr>
      </w:pPr>
      <w:r w:rsidRPr="002908B0">
        <w:rPr>
          <w:rFonts w:ascii="Calibri" w:hAnsi="Calibri"/>
          <w:szCs w:val="24"/>
        </w:rPr>
        <w:t xml:space="preserve">Systém musí umožňovat </w:t>
      </w:r>
      <w:r w:rsidR="00F5216B" w:rsidRPr="0054591A">
        <w:rPr>
          <w:rFonts w:ascii="Calibri" w:hAnsi="Calibri"/>
          <w:szCs w:val="24"/>
        </w:rPr>
        <w:t>zobrazení provozního stavu akustických jednotek z vybrané lokality na mapovém podkladu s barevným roz</w:t>
      </w:r>
      <w:r>
        <w:rPr>
          <w:rFonts w:ascii="Calibri" w:hAnsi="Calibri"/>
          <w:szCs w:val="24"/>
        </w:rPr>
        <w:t>lišením jejich provozního stavu</w:t>
      </w:r>
      <w:r w:rsidR="00F5216B" w:rsidRPr="00690B64">
        <w:rPr>
          <w:rFonts w:ascii="Calibri" w:hAnsi="Calibri"/>
          <w:szCs w:val="24"/>
        </w:rPr>
        <w:t xml:space="preserve">. </w:t>
      </w:r>
    </w:p>
    <w:p w14:paraId="3891EF67" w14:textId="77777777" w:rsidR="00F5216B" w:rsidRPr="0054591A" w:rsidRDefault="00DE10CC" w:rsidP="002908B0">
      <w:pPr>
        <w:pStyle w:val="BodyText"/>
        <w:spacing w:before="120"/>
        <w:ind w:right="-1" w:firstLine="578"/>
        <w:rPr>
          <w:rFonts w:ascii="Calibri" w:hAnsi="Calibri"/>
          <w:szCs w:val="24"/>
        </w:rPr>
      </w:pPr>
      <w:r w:rsidRPr="002908B0">
        <w:rPr>
          <w:rFonts w:ascii="Calibri" w:hAnsi="Calibri"/>
          <w:szCs w:val="24"/>
        </w:rPr>
        <w:t>Pomocí</w:t>
      </w:r>
      <w:r w:rsidR="00F5216B" w:rsidRPr="0054591A">
        <w:rPr>
          <w:rFonts w:ascii="Calibri" w:hAnsi="Calibri"/>
          <w:szCs w:val="24"/>
        </w:rPr>
        <w:t xml:space="preserve"> webového rozhraní </w:t>
      </w:r>
      <w:r w:rsidRPr="002908B0">
        <w:rPr>
          <w:rFonts w:ascii="Calibri" w:hAnsi="Calibri"/>
          <w:szCs w:val="24"/>
        </w:rPr>
        <w:t>musí být</w:t>
      </w:r>
      <w:r w:rsidR="00F5216B">
        <w:rPr>
          <w:rFonts w:ascii="Calibri" w:hAnsi="Calibri"/>
          <w:szCs w:val="24"/>
        </w:rPr>
        <w:t xml:space="preserve"> možnost zjištění</w:t>
      </w:r>
      <w:r w:rsidR="00F5216B" w:rsidRPr="0054591A">
        <w:rPr>
          <w:rFonts w:ascii="Calibri" w:hAnsi="Calibri"/>
          <w:szCs w:val="24"/>
        </w:rPr>
        <w:t xml:space="preserve"> stavu koncových prvků a diagnostických stavů řídícího pracoviště. </w:t>
      </w:r>
    </w:p>
    <w:p w14:paraId="519A05A1" w14:textId="77777777" w:rsidR="00F5216B" w:rsidRPr="002908B0" w:rsidRDefault="00DE10CC" w:rsidP="002908B0">
      <w:pPr>
        <w:pStyle w:val="BodyText"/>
        <w:spacing w:before="120"/>
        <w:ind w:right="-1" w:firstLine="578"/>
        <w:rPr>
          <w:rFonts w:ascii="Calibri" w:hAnsi="Calibri"/>
          <w:szCs w:val="24"/>
        </w:rPr>
      </w:pPr>
      <w:r w:rsidRPr="002908B0">
        <w:rPr>
          <w:rFonts w:ascii="Calibri" w:hAnsi="Calibri"/>
          <w:szCs w:val="24"/>
        </w:rPr>
        <w:lastRenderedPageBreak/>
        <w:t>Musí být zajištěna možnost zobrazení</w:t>
      </w:r>
      <w:r w:rsidR="00F5216B" w:rsidRPr="0054591A">
        <w:rPr>
          <w:rFonts w:ascii="Calibri" w:hAnsi="Calibri"/>
          <w:szCs w:val="24"/>
        </w:rPr>
        <w:t xml:space="preserve"> provozního stavu akustických jednotek prostřednictvím webového prohlížeče s možností odeslání požadavku z web</w:t>
      </w:r>
      <w:r w:rsidRPr="002908B0">
        <w:rPr>
          <w:rFonts w:ascii="Calibri" w:hAnsi="Calibri"/>
          <w:szCs w:val="24"/>
        </w:rPr>
        <w:t>ového</w:t>
      </w:r>
      <w:r w:rsidR="00F5216B" w:rsidRPr="0054591A">
        <w:rPr>
          <w:rFonts w:ascii="Calibri" w:hAnsi="Calibri"/>
          <w:szCs w:val="24"/>
        </w:rPr>
        <w:t xml:space="preserve"> prostředí pro uživatele s příslušným oprávněním na zjištění aktuálního stav</w:t>
      </w:r>
      <w:r>
        <w:rPr>
          <w:rFonts w:ascii="Calibri" w:hAnsi="Calibri"/>
          <w:szCs w:val="24"/>
        </w:rPr>
        <w:t>u zvolené obousměrných jednotek</w:t>
      </w:r>
      <w:r w:rsidRPr="002908B0">
        <w:rPr>
          <w:rFonts w:ascii="Calibri" w:hAnsi="Calibri"/>
          <w:szCs w:val="24"/>
        </w:rPr>
        <w:t>.</w:t>
      </w:r>
    </w:p>
    <w:p w14:paraId="1CD6C8B5" w14:textId="77777777" w:rsidR="00F5216B" w:rsidRPr="002908B0" w:rsidRDefault="00DE10CC" w:rsidP="002908B0">
      <w:pPr>
        <w:pStyle w:val="BodyText"/>
        <w:spacing w:before="120"/>
        <w:ind w:right="-1" w:firstLine="578"/>
        <w:rPr>
          <w:rFonts w:ascii="Calibri" w:hAnsi="Calibri"/>
          <w:szCs w:val="24"/>
        </w:rPr>
      </w:pPr>
      <w:r w:rsidRPr="002908B0">
        <w:rPr>
          <w:rFonts w:ascii="Calibri" w:hAnsi="Calibri"/>
          <w:szCs w:val="24"/>
        </w:rPr>
        <w:t>Provedení</w:t>
      </w:r>
      <w:r w:rsidR="00F5216B" w:rsidRPr="0054591A">
        <w:rPr>
          <w:rFonts w:ascii="Calibri" w:hAnsi="Calibri"/>
          <w:szCs w:val="24"/>
        </w:rPr>
        <w:t xml:space="preserve"> nouzového hlášení </w:t>
      </w:r>
      <w:r w:rsidRPr="002908B0">
        <w:rPr>
          <w:rFonts w:ascii="Calibri" w:hAnsi="Calibri"/>
          <w:szCs w:val="24"/>
        </w:rPr>
        <w:t>musí být zajištěno</w:t>
      </w:r>
      <w:r w:rsidR="00F5216B" w:rsidRPr="0054591A">
        <w:rPr>
          <w:rFonts w:ascii="Calibri" w:hAnsi="Calibri"/>
          <w:szCs w:val="24"/>
        </w:rPr>
        <w:t xml:space="preserve"> bez ovládacího počítače (v souladu s technickými požadavky kladenými na koncové prvky napojované do </w:t>
      </w:r>
      <w:r w:rsidR="00F5216B">
        <w:rPr>
          <w:rFonts w:ascii="Calibri" w:hAnsi="Calibri"/>
          <w:szCs w:val="24"/>
        </w:rPr>
        <w:t>JSVI</w:t>
      </w:r>
      <w:r>
        <w:rPr>
          <w:rFonts w:ascii="Calibri" w:hAnsi="Calibri"/>
          <w:szCs w:val="24"/>
        </w:rPr>
        <w:t>)</w:t>
      </w:r>
      <w:r w:rsidRPr="002908B0">
        <w:rPr>
          <w:rFonts w:ascii="Calibri" w:hAnsi="Calibri"/>
          <w:szCs w:val="24"/>
        </w:rPr>
        <w:t>.</w:t>
      </w:r>
    </w:p>
    <w:p w14:paraId="76DE8BB6" w14:textId="06A11761" w:rsidR="006A7810" w:rsidRPr="00690B64" w:rsidRDefault="00DE10CC" w:rsidP="006A7810">
      <w:pPr>
        <w:pStyle w:val="BodyText"/>
        <w:spacing w:before="120"/>
        <w:ind w:right="-1" w:firstLine="578"/>
        <w:rPr>
          <w:rFonts w:ascii="Calibri" w:hAnsi="Calibri"/>
          <w:szCs w:val="24"/>
        </w:rPr>
      </w:pPr>
      <w:r w:rsidRPr="002908B0">
        <w:rPr>
          <w:rFonts w:ascii="Calibri" w:hAnsi="Calibri"/>
          <w:szCs w:val="24"/>
        </w:rPr>
        <w:t>P</w:t>
      </w:r>
      <w:r w:rsidR="00F5216B" w:rsidRPr="0054591A">
        <w:rPr>
          <w:rFonts w:ascii="Calibri" w:hAnsi="Calibri"/>
          <w:szCs w:val="24"/>
        </w:rPr>
        <w:t>rostřednictvím SW aplikace</w:t>
      </w:r>
      <w:r w:rsidR="002908B0" w:rsidRPr="002908B0">
        <w:rPr>
          <w:rFonts w:ascii="Calibri" w:hAnsi="Calibri"/>
          <w:szCs w:val="24"/>
        </w:rPr>
        <w:t xml:space="preserve"> se musí</w:t>
      </w:r>
      <w:r w:rsidR="00F5216B" w:rsidRPr="0054591A">
        <w:rPr>
          <w:rFonts w:ascii="Calibri" w:hAnsi="Calibri"/>
          <w:szCs w:val="24"/>
        </w:rPr>
        <w:t xml:space="preserve"> zobrazovat stav a provozuschopnost obousměrných j</w:t>
      </w:r>
      <w:r>
        <w:rPr>
          <w:rFonts w:ascii="Calibri" w:hAnsi="Calibri"/>
          <w:szCs w:val="24"/>
        </w:rPr>
        <w:t>ednotek v mapovém GIS podkladu</w:t>
      </w:r>
      <w:r w:rsidRPr="002908B0">
        <w:rPr>
          <w:rFonts w:ascii="Calibri" w:hAnsi="Calibri"/>
          <w:szCs w:val="24"/>
        </w:rPr>
        <w:t xml:space="preserve"> a </w:t>
      </w:r>
      <w:r w:rsidR="00F5216B" w:rsidRPr="0054591A">
        <w:rPr>
          <w:rFonts w:ascii="Calibri" w:hAnsi="Calibri"/>
          <w:szCs w:val="24"/>
        </w:rPr>
        <w:t>přímé mluvené hlášení pro</w:t>
      </w:r>
      <w:r>
        <w:rPr>
          <w:rFonts w:ascii="Calibri" w:hAnsi="Calibri"/>
          <w:szCs w:val="24"/>
        </w:rPr>
        <w:t xml:space="preserve"> obyvatele bez nutnosti záznamu</w:t>
      </w:r>
      <w:r w:rsidRPr="002908B0">
        <w:rPr>
          <w:rFonts w:ascii="Calibri" w:hAnsi="Calibri"/>
          <w:szCs w:val="24"/>
        </w:rPr>
        <w:t xml:space="preserve">. Dále pak </w:t>
      </w:r>
      <w:r w:rsidR="00F5216B" w:rsidRPr="0054591A">
        <w:rPr>
          <w:rFonts w:ascii="Calibri" w:hAnsi="Calibri"/>
          <w:szCs w:val="24"/>
        </w:rPr>
        <w:t>vytváření vlastních rozhlasových relací (záznamů) a jejich ukládání na pevný disk HDD či jiná úložiště pro případné periodické odvysílání, vysílání podle časového plá</w:t>
      </w:r>
      <w:r w:rsidR="002908B0">
        <w:rPr>
          <w:rFonts w:ascii="Calibri" w:hAnsi="Calibri"/>
          <w:szCs w:val="24"/>
        </w:rPr>
        <w:t>nu atd.</w:t>
      </w:r>
      <w:r w:rsidR="002908B0" w:rsidRPr="002908B0">
        <w:rPr>
          <w:rFonts w:ascii="Calibri" w:hAnsi="Calibri"/>
          <w:szCs w:val="24"/>
        </w:rPr>
        <w:t xml:space="preserve"> Kromě jiné i </w:t>
      </w:r>
      <w:r w:rsidR="00F5216B" w:rsidRPr="0054591A">
        <w:rPr>
          <w:rFonts w:ascii="Calibri" w:hAnsi="Calibri"/>
          <w:szCs w:val="24"/>
        </w:rPr>
        <w:t>okamžité odvysílání jednotlivých zaznamenaných relací,</w:t>
      </w:r>
      <w:r w:rsidR="002908B0" w:rsidRPr="002908B0">
        <w:rPr>
          <w:rFonts w:ascii="Calibri" w:hAnsi="Calibri"/>
          <w:szCs w:val="24"/>
        </w:rPr>
        <w:t xml:space="preserve"> </w:t>
      </w:r>
      <w:r w:rsidR="00F5216B" w:rsidRPr="0054591A">
        <w:rPr>
          <w:rFonts w:ascii="Calibri" w:hAnsi="Calibri"/>
          <w:szCs w:val="24"/>
        </w:rPr>
        <w:t>vytváření časového plánu automatického vysílání připravených relací – bez n</w:t>
      </w:r>
      <w:r w:rsidR="002908B0">
        <w:rPr>
          <w:rFonts w:ascii="Calibri" w:hAnsi="Calibri"/>
          <w:szCs w:val="24"/>
        </w:rPr>
        <w:t>utnosti obsluhy v době vysílání</w:t>
      </w:r>
      <w:r w:rsidR="002908B0" w:rsidRPr="002908B0">
        <w:rPr>
          <w:rFonts w:ascii="Calibri" w:hAnsi="Calibri"/>
          <w:szCs w:val="24"/>
        </w:rPr>
        <w:t>.</w:t>
      </w:r>
    </w:p>
    <w:p w14:paraId="1D1C7D62" w14:textId="77777777" w:rsidR="00F5216B" w:rsidRPr="00972824" w:rsidRDefault="00F5216B" w:rsidP="00F5216B">
      <w:pPr>
        <w:pStyle w:val="Heading4"/>
        <w:ind w:left="794" w:hanging="794"/>
      </w:pPr>
      <w:bookmarkStart w:id="33" w:name="_Toc431328809"/>
      <w:bookmarkStart w:id="34" w:name="_Toc449291761"/>
      <w:bookmarkStart w:id="35" w:name="_Toc449298788"/>
      <w:bookmarkStart w:id="36" w:name="_Toc442472305"/>
      <w:r>
        <w:t>Vysílací pracoviště</w:t>
      </w:r>
      <w:bookmarkEnd w:id="33"/>
      <w:bookmarkEnd w:id="34"/>
      <w:bookmarkEnd w:id="35"/>
      <w:bookmarkEnd w:id="36"/>
    </w:p>
    <w:p w14:paraId="6902EB9F" w14:textId="77777777" w:rsidR="00F5216B" w:rsidRDefault="00F5216B" w:rsidP="00F5216B">
      <w:pPr>
        <w:pStyle w:val="BodyText"/>
        <w:tabs>
          <w:tab w:val="left" w:pos="9355"/>
        </w:tabs>
        <w:spacing w:before="120"/>
        <w:ind w:right="-1" w:firstLine="578"/>
        <w:rPr>
          <w:rFonts w:ascii="Calibri" w:hAnsi="Calibri"/>
          <w:szCs w:val="24"/>
        </w:rPr>
      </w:pPr>
      <w:r w:rsidRPr="004E119A">
        <w:rPr>
          <w:rFonts w:ascii="Calibri" w:hAnsi="Calibri"/>
          <w:szCs w:val="24"/>
        </w:rPr>
        <w:t>Řídicí jednotka generuje pomoci digitálního komunikačního protokolu kódy pro komunikaci s jednotlivými hlásiči. Dále zajišťuje ovládání pracoviště a možnost hlášení pomocí mikrofonu při výpadku el. proudu i bez přítomnosti ovládacího PC po dobu minimálně 72 hodin. Řídicí jednotka obsahuje standardizované vstupy pro externí zdroje signálu jako například tuner, CD přehrávač atd. Součástí skříně řídicí jednotky je radiokomunikační modul v </w:t>
      </w:r>
      <w:r w:rsidRPr="008651C0">
        <w:rPr>
          <w:rFonts w:ascii="Calibri" w:hAnsi="Calibri"/>
          <w:szCs w:val="24"/>
        </w:rPr>
        <w:t>pásmu 80 MHz. Dosah</w:t>
      </w:r>
      <w:r>
        <w:rPr>
          <w:rFonts w:ascii="Calibri" w:hAnsi="Calibri"/>
          <w:szCs w:val="24"/>
        </w:rPr>
        <w:t xml:space="preserve"> signálu se</w:t>
      </w:r>
      <w:r w:rsidRPr="004E119A">
        <w:rPr>
          <w:rFonts w:ascii="Calibri" w:hAnsi="Calibri"/>
          <w:szCs w:val="24"/>
        </w:rPr>
        <w:t xml:space="preserve"> v z</w:t>
      </w:r>
      <w:r>
        <w:rPr>
          <w:rFonts w:ascii="Calibri" w:hAnsi="Calibri"/>
          <w:szCs w:val="24"/>
        </w:rPr>
        <w:t>ávislosti na členitosti terénu</w:t>
      </w:r>
      <w:r w:rsidRPr="004E119A">
        <w:rPr>
          <w:rFonts w:ascii="Calibri" w:hAnsi="Calibri"/>
          <w:szCs w:val="24"/>
        </w:rPr>
        <w:t xml:space="preserve"> pohybuje v rozmezí </w:t>
      </w:r>
      <w:r>
        <w:rPr>
          <w:rFonts w:ascii="Calibri" w:hAnsi="Calibri"/>
          <w:szCs w:val="24"/>
        </w:rPr>
        <w:t>2</w:t>
      </w:r>
      <w:r w:rsidRPr="004E119A">
        <w:rPr>
          <w:rFonts w:ascii="Calibri" w:hAnsi="Calibri"/>
          <w:szCs w:val="24"/>
        </w:rPr>
        <w:t xml:space="preserve"> až </w:t>
      </w:r>
      <w:r>
        <w:rPr>
          <w:rFonts w:ascii="Calibri" w:hAnsi="Calibri"/>
          <w:szCs w:val="24"/>
        </w:rPr>
        <w:t>5</w:t>
      </w:r>
      <w:r w:rsidRPr="004E119A">
        <w:rPr>
          <w:rFonts w:ascii="Calibri" w:hAnsi="Calibri"/>
          <w:szCs w:val="24"/>
        </w:rPr>
        <w:t xml:space="preserve"> km. Ve velmi členitém terénu je možno využít převaděč</w:t>
      </w:r>
      <w:r>
        <w:rPr>
          <w:rFonts w:ascii="Calibri" w:hAnsi="Calibri"/>
          <w:szCs w:val="24"/>
        </w:rPr>
        <w:t xml:space="preserve"> signálu</w:t>
      </w:r>
      <w:r w:rsidRPr="004E119A">
        <w:rPr>
          <w:rFonts w:ascii="Calibri" w:hAnsi="Calibri"/>
          <w:szCs w:val="24"/>
        </w:rPr>
        <w:t>, zajišťující požadovaný dosah v náročných podmínkách.</w:t>
      </w:r>
    </w:p>
    <w:p w14:paraId="3016167E" w14:textId="77777777" w:rsidR="00F5216B" w:rsidRDefault="00F5216B" w:rsidP="00F5216B">
      <w:pPr>
        <w:pStyle w:val="BodyText"/>
        <w:spacing w:before="120"/>
        <w:ind w:right="-1" w:firstLine="578"/>
        <w:rPr>
          <w:rFonts w:ascii="Calibri" w:hAnsi="Calibri"/>
          <w:szCs w:val="24"/>
        </w:rPr>
      </w:pPr>
      <w:r>
        <w:rPr>
          <w:rFonts w:ascii="Calibri" w:hAnsi="Calibri"/>
          <w:szCs w:val="24"/>
        </w:rPr>
        <w:t>Řídicí jednotka</w:t>
      </w:r>
      <w:r w:rsidRPr="0054591A">
        <w:rPr>
          <w:rFonts w:ascii="Calibri" w:hAnsi="Calibri"/>
          <w:szCs w:val="24"/>
        </w:rPr>
        <w:t xml:space="preserve"> systém</w:t>
      </w:r>
      <w:r>
        <w:rPr>
          <w:rFonts w:ascii="Calibri" w:hAnsi="Calibri"/>
          <w:szCs w:val="24"/>
        </w:rPr>
        <w:t>u</w:t>
      </w:r>
      <w:r w:rsidRPr="0054591A">
        <w:rPr>
          <w:rFonts w:ascii="Calibri" w:hAnsi="Calibri"/>
          <w:szCs w:val="24"/>
        </w:rPr>
        <w:t xml:space="preserve"> v nouzovém režimu (s omezenou funkcionalitou) </w:t>
      </w:r>
      <w:r>
        <w:rPr>
          <w:rFonts w:ascii="Calibri" w:hAnsi="Calibri"/>
          <w:szCs w:val="24"/>
        </w:rPr>
        <w:t xml:space="preserve">je </w:t>
      </w:r>
      <w:r w:rsidRPr="0054591A">
        <w:rPr>
          <w:rFonts w:ascii="Calibri" w:hAnsi="Calibri"/>
          <w:szCs w:val="24"/>
        </w:rPr>
        <w:t>funkční i bez počítače</w:t>
      </w:r>
      <w:r>
        <w:rPr>
          <w:rFonts w:ascii="Calibri" w:hAnsi="Calibri"/>
          <w:szCs w:val="24"/>
        </w:rPr>
        <w:t>,</w:t>
      </w:r>
      <w:r w:rsidRPr="0054591A">
        <w:rPr>
          <w:rFonts w:ascii="Calibri" w:hAnsi="Calibri"/>
          <w:szCs w:val="24"/>
        </w:rPr>
        <w:t xml:space="preserve"> </w:t>
      </w:r>
      <w:r>
        <w:rPr>
          <w:rFonts w:ascii="Calibri" w:hAnsi="Calibri"/>
          <w:szCs w:val="24"/>
        </w:rPr>
        <w:t>a to</w:t>
      </w:r>
      <w:r w:rsidRPr="0054591A">
        <w:rPr>
          <w:rFonts w:ascii="Calibri" w:hAnsi="Calibri"/>
          <w:szCs w:val="24"/>
        </w:rPr>
        <w:t xml:space="preserve"> jen z ovládacího panelu technologické skříně vysílacího pracoviště (popřípadě jiného </w:t>
      </w:r>
      <w:r w:rsidRPr="00690B64">
        <w:rPr>
          <w:rFonts w:ascii="Calibri" w:hAnsi="Calibri"/>
          <w:szCs w:val="24"/>
        </w:rPr>
        <w:t>modulu nezávislého na funkci osobního počítače).</w:t>
      </w:r>
    </w:p>
    <w:p w14:paraId="5A69B08B" w14:textId="77777777" w:rsidR="00F5216B" w:rsidRPr="00693585" w:rsidRDefault="00F5216B" w:rsidP="00F5216B">
      <w:pPr>
        <w:spacing w:before="100" w:beforeAutospacing="1"/>
        <w:ind w:right="-1" w:firstLine="709"/>
        <w:rPr>
          <w:rFonts w:ascii="Calibri" w:hAnsi="Calibri"/>
        </w:rPr>
      </w:pPr>
      <w:r w:rsidRPr="00693585">
        <w:rPr>
          <w:rFonts w:ascii="Calibri" w:hAnsi="Calibri"/>
        </w:rPr>
        <w:t>Samotná skříň s vysílacími prvky je umístěna v pevné kovové skříni s uzamykatelnými dvířky, která zůstává</w:t>
      </w:r>
      <w:r>
        <w:rPr>
          <w:rFonts w:ascii="Calibri" w:hAnsi="Calibri"/>
        </w:rPr>
        <w:t xml:space="preserve"> při běžném provozu zavřena.</w:t>
      </w:r>
    </w:p>
    <w:p w14:paraId="23A6BD5C" w14:textId="77777777" w:rsidR="00F5216B" w:rsidRPr="00972824" w:rsidRDefault="00F5216B" w:rsidP="00F5216B">
      <w:pPr>
        <w:pStyle w:val="Heading4"/>
        <w:ind w:left="851" w:hanging="851"/>
      </w:pPr>
      <w:bookmarkStart w:id="37" w:name="_Toc431328810"/>
      <w:bookmarkStart w:id="38" w:name="_Toc449291762"/>
      <w:bookmarkStart w:id="39" w:name="_Toc449298789"/>
      <w:bookmarkStart w:id="40" w:name="_Toc442472306"/>
      <w:r>
        <w:lastRenderedPageBreak/>
        <w:t>Ovládací pracoviště</w:t>
      </w:r>
      <w:bookmarkEnd w:id="37"/>
      <w:bookmarkEnd w:id="38"/>
      <w:bookmarkEnd w:id="39"/>
      <w:bookmarkEnd w:id="40"/>
    </w:p>
    <w:p w14:paraId="4EBB255F" w14:textId="77777777" w:rsidR="00F5216B" w:rsidRDefault="00F5216B" w:rsidP="00F5216B">
      <w:pPr>
        <w:ind w:right="-1" w:firstLine="709"/>
        <w:rPr>
          <w:rFonts w:ascii="Calibri" w:hAnsi="Calibri"/>
        </w:rPr>
      </w:pPr>
      <w:r w:rsidRPr="005D6CDC">
        <w:rPr>
          <w:rFonts w:ascii="Calibri" w:hAnsi="Calibri"/>
          <w:szCs w:val="24"/>
        </w:rPr>
        <w:t>Řídicí pracoviště obsahující všechny funkční celky bude při běžném provozu uživatelem obsluhované pomocí osobního počítače s instalovanou obslužnou SW aplikací. Toto pracoviště slouží jako hlavní ovládací pracoviště. Při ovládání z více míst je možné zřízení podružných pracovišť (dále nazývané jako klientský SW pro vzdálené ovládání), které budou dislokovány</w:t>
      </w:r>
      <w:r>
        <w:rPr>
          <w:rFonts w:ascii="Calibri" w:hAnsi="Calibri"/>
          <w:szCs w:val="24"/>
        </w:rPr>
        <w:t xml:space="preserve"> na hlavním počítač, kde</w:t>
      </w:r>
      <w:r w:rsidRPr="005D6CDC">
        <w:rPr>
          <w:rFonts w:ascii="Calibri" w:hAnsi="Calibri"/>
          <w:szCs w:val="24"/>
        </w:rPr>
        <w:t xml:space="preserve"> komunikace bude zajištěna v rámci datové sítě obce. </w:t>
      </w:r>
      <w:r w:rsidRPr="005D6CDC">
        <w:rPr>
          <w:rFonts w:ascii="Calibri" w:hAnsi="Calibri"/>
        </w:rPr>
        <w:t xml:space="preserve">SW řešení je koncipováno jako aplikace klient-server. Klientské aplikace umožňují lokální a vzdálený přístup k ovládacím a informačním funkcím sytému. Odlišnost a struktura klientů umožňuje </w:t>
      </w:r>
      <w:r w:rsidR="0008473A">
        <w:rPr>
          <w:rFonts w:ascii="Calibri" w:hAnsi="Calibri"/>
        </w:rPr>
        <w:t>bezprostřední</w:t>
      </w:r>
      <w:r w:rsidRPr="005D6CDC">
        <w:rPr>
          <w:rFonts w:ascii="Calibri" w:hAnsi="Calibri"/>
        </w:rPr>
        <w:t xml:space="preserve"> distribuci informací k jednotlivým členům krizových štábů a povodňových komisí.</w:t>
      </w:r>
    </w:p>
    <w:p w14:paraId="7C959B21" w14:textId="77777777" w:rsidR="00F5216B" w:rsidRDefault="00F5216B" w:rsidP="00F5216B">
      <w:pPr>
        <w:ind w:right="-1" w:firstLine="709"/>
        <w:rPr>
          <w:rFonts w:ascii="Calibri" w:hAnsi="Calibri"/>
        </w:rPr>
      </w:pPr>
      <w:r w:rsidRPr="00693585">
        <w:rPr>
          <w:rFonts w:ascii="Calibri" w:hAnsi="Calibri"/>
        </w:rPr>
        <w:t>Obslužná SW aplikace počítače je chráněna přístupovým heslem</w:t>
      </w:r>
      <w:r>
        <w:rPr>
          <w:rFonts w:ascii="Calibri" w:hAnsi="Calibri"/>
        </w:rPr>
        <w:t xml:space="preserve">. </w:t>
      </w:r>
      <w:r w:rsidRPr="00693585">
        <w:rPr>
          <w:rFonts w:ascii="Calibri" w:hAnsi="Calibri"/>
        </w:rPr>
        <w:t>Všechny činnosti pracoviště se automaticky zaznamenávají do protokolu, v němž je možno kdykoliv zpětně vyhledat, v který čas a kdo hlášení provedl.</w:t>
      </w:r>
    </w:p>
    <w:p w14:paraId="126D373A" w14:textId="0A11AA5C" w:rsidR="00F5216B" w:rsidRPr="00693585" w:rsidRDefault="00F5216B" w:rsidP="00F5216B">
      <w:pPr>
        <w:tabs>
          <w:tab w:val="left" w:pos="9355"/>
        </w:tabs>
        <w:spacing w:before="100" w:beforeAutospacing="1"/>
        <w:ind w:right="-1" w:firstLine="709"/>
        <w:rPr>
          <w:rFonts w:ascii="Calibri" w:hAnsi="Calibri"/>
        </w:rPr>
      </w:pPr>
      <w:r w:rsidRPr="005D6CDC">
        <w:rPr>
          <w:rFonts w:ascii="Calibri" w:hAnsi="Calibri"/>
        </w:rPr>
        <w:t xml:space="preserve">Serverová řídící část zajišťuje komunikaci s řídícími, monitorovacími a vyrozumívacími jednotkami. Umožňuje lokálně nebo klientským aplikacím ovládání systému s možností využití všech jeho funkcí. Serverová aplikace komunikuje se vzdálenými pracovišti VIS a zajišťuje jim přístup a autorizaci do systému. </w:t>
      </w:r>
      <w:r w:rsidR="00927DAA">
        <w:rPr>
          <w:rFonts w:ascii="Calibri" w:hAnsi="Calibri"/>
        </w:rPr>
        <w:t>Ř</w:t>
      </w:r>
      <w:r w:rsidRPr="005D6CDC">
        <w:rPr>
          <w:rFonts w:ascii="Calibri" w:hAnsi="Calibri"/>
        </w:rPr>
        <w:t xml:space="preserve">ídící pracoviště </w:t>
      </w:r>
      <w:r w:rsidR="006A7810">
        <w:rPr>
          <w:rFonts w:ascii="Calibri" w:hAnsi="Calibri"/>
        </w:rPr>
        <w:t xml:space="preserve">může být </w:t>
      </w:r>
      <w:r w:rsidRPr="005D6CDC">
        <w:rPr>
          <w:rFonts w:ascii="Calibri" w:hAnsi="Calibri"/>
        </w:rPr>
        <w:t xml:space="preserve">osazeno GSM modulem, tak zajišťuje rozesílání SMS zpráv na vybrané osoby nebo skupiny osob. </w:t>
      </w:r>
      <w:r w:rsidR="006A7810">
        <w:rPr>
          <w:rFonts w:ascii="Calibri" w:hAnsi="Calibri"/>
        </w:rPr>
        <w:t xml:space="preserve"> Není předmětem projektu. </w:t>
      </w:r>
    </w:p>
    <w:p w14:paraId="2D895942" w14:textId="77777777" w:rsidR="00F5216B" w:rsidRDefault="00F5216B" w:rsidP="00F5216B">
      <w:pPr>
        <w:pStyle w:val="Heading3"/>
        <w:ind w:left="709" w:right="1418"/>
      </w:pPr>
      <w:bookmarkStart w:id="41" w:name="_Toc431328813"/>
      <w:bookmarkStart w:id="42" w:name="_Toc449291766"/>
      <w:bookmarkStart w:id="43" w:name="_Toc449298793"/>
      <w:bookmarkStart w:id="44" w:name="_Toc442472307"/>
      <w:r>
        <w:t>Přijímací část systému</w:t>
      </w:r>
      <w:bookmarkEnd w:id="41"/>
      <w:bookmarkEnd w:id="42"/>
      <w:bookmarkEnd w:id="43"/>
      <w:bookmarkEnd w:id="44"/>
      <w:r>
        <w:t xml:space="preserve"> </w:t>
      </w:r>
    </w:p>
    <w:p w14:paraId="09320E53" w14:textId="77777777" w:rsidR="00F5216B" w:rsidRPr="00241231" w:rsidRDefault="00F5216B" w:rsidP="00F5216B">
      <w:pPr>
        <w:tabs>
          <w:tab w:val="left" w:pos="9355"/>
        </w:tabs>
        <w:spacing w:before="100" w:beforeAutospacing="1"/>
        <w:ind w:right="-1" w:firstLine="709"/>
        <w:rPr>
          <w:rFonts w:ascii="Calibri" w:hAnsi="Calibri"/>
        </w:rPr>
      </w:pPr>
      <w:r w:rsidRPr="00241231">
        <w:rPr>
          <w:rFonts w:ascii="Calibri" w:hAnsi="Calibri"/>
        </w:rPr>
        <w:t>Přijímací část varovného informačního systému (VIS) je sestavena z hlasových jednotek pro šíření signálu a z jednotek určených pro vstupní měření předem určených veličin (voda, vzduch, chemické látky).</w:t>
      </w:r>
      <w:r>
        <w:rPr>
          <w:rFonts w:ascii="Calibri" w:hAnsi="Calibri"/>
        </w:rPr>
        <w:t xml:space="preserve"> V některých případech se může jednat i elektronické sirény s hlasovým výstupem. </w:t>
      </w:r>
    </w:p>
    <w:p w14:paraId="605C355B" w14:textId="77777777" w:rsidR="00F5216B" w:rsidRDefault="00F5216B" w:rsidP="00F5216B">
      <w:pPr>
        <w:pStyle w:val="Heading4"/>
        <w:ind w:left="794" w:hanging="794"/>
      </w:pPr>
      <w:bookmarkStart w:id="45" w:name="_Toc431328814"/>
      <w:bookmarkStart w:id="46" w:name="_Toc449291767"/>
      <w:bookmarkStart w:id="47" w:name="_Toc449298794"/>
      <w:bookmarkStart w:id="48" w:name="_Toc442472308"/>
      <w:r>
        <w:t>Bezdrátové hlásiče</w:t>
      </w:r>
      <w:bookmarkEnd w:id="45"/>
      <w:bookmarkEnd w:id="46"/>
      <w:bookmarkEnd w:id="47"/>
      <w:bookmarkEnd w:id="48"/>
      <w:r>
        <w:t xml:space="preserve"> </w:t>
      </w:r>
    </w:p>
    <w:p w14:paraId="4C77CE88" w14:textId="77777777" w:rsidR="00F5216B" w:rsidRDefault="00F5216B" w:rsidP="00F5216B">
      <w:pPr>
        <w:tabs>
          <w:tab w:val="left" w:pos="9355"/>
        </w:tabs>
        <w:spacing w:before="100" w:beforeAutospacing="1"/>
        <w:ind w:right="-1" w:firstLine="709"/>
        <w:rPr>
          <w:rFonts w:ascii="Calibri" w:hAnsi="Calibri"/>
        </w:rPr>
      </w:pPr>
      <w:r w:rsidRPr="00241231">
        <w:rPr>
          <w:rFonts w:ascii="Calibri" w:hAnsi="Calibri"/>
        </w:rPr>
        <w:t xml:space="preserve">Bezdrátový hlásič </w:t>
      </w:r>
      <w:r>
        <w:rPr>
          <w:rFonts w:ascii="Calibri" w:hAnsi="Calibri"/>
        </w:rPr>
        <w:t>se zpravidla instaluje</w:t>
      </w:r>
      <w:r w:rsidRPr="00241231">
        <w:rPr>
          <w:rFonts w:ascii="Calibri" w:hAnsi="Calibri"/>
        </w:rPr>
        <w:t xml:space="preserve"> do výšky </w:t>
      </w:r>
      <w:r>
        <w:rPr>
          <w:rFonts w:ascii="Calibri" w:hAnsi="Calibri"/>
        </w:rPr>
        <w:t>cca</w:t>
      </w:r>
      <w:r w:rsidRPr="00241231">
        <w:rPr>
          <w:rFonts w:ascii="Calibri" w:hAnsi="Calibri"/>
        </w:rPr>
        <w:t xml:space="preserve"> 3 m, reproduktory do výšky 4 m. Hlásič </w:t>
      </w:r>
      <w:r>
        <w:rPr>
          <w:rFonts w:ascii="Calibri" w:hAnsi="Calibri"/>
        </w:rPr>
        <w:t>je pak</w:t>
      </w:r>
      <w:r w:rsidRPr="00241231">
        <w:rPr>
          <w:rFonts w:ascii="Calibri" w:hAnsi="Calibri"/>
        </w:rPr>
        <w:t xml:space="preserve"> napájen ze svorkovnice v dolní části sloupu, kam </w:t>
      </w:r>
      <w:r>
        <w:rPr>
          <w:rFonts w:ascii="Calibri" w:hAnsi="Calibri"/>
        </w:rPr>
        <w:t>se vloží</w:t>
      </w:r>
      <w:r w:rsidRPr="00241231">
        <w:rPr>
          <w:rFonts w:ascii="Calibri" w:hAnsi="Calibri"/>
        </w:rPr>
        <w:t xml:space="preserve"> pojistka 6A pro jištění hlásiče. Napájecí kabel </w:t>
      </w:r>
      <w:r>
        <w:rPr>
          <w:rFonts w:ascii="Calibri" w:hAnsi="Calibri"/>
        </w:rPr>
        <w:t>vede</w:t>
      </w:r>
      <w:r w:rsidRPr="00241231">
        <w:rPr>
          <w:rFonts w:ascii="Calibri" w:hAnsi="Calibri"/>
        </w:rPr>
        <w:t xml:space="preserve"> vnitřkem sloupu, popřípadě v chráničce na povrchu sloupu v případě betonových sloupů VO. V případě instalace BH na sloup NN </w:t>
      </w:r>
      <w:r>
        <w:rPr>
          <w:rFonts w:ascii="Calibri" w:hAnsi="Calibri"/>
        </w:rPr>
        <w:t>je</w:t>
      </w:r>
      <w:r w:rsidRPr="00241231">
        <w:rPr>
          <w:rFonts w:ascii="Calibri" w:hAnsi="Calibri"/>
        </w:rPr>
        <w:t xml:space="preserve"> hlásič doplněn o </w:t>
      </w:r>
      <w:r w:rsidRPr="00241231">
        <w:rPr>
          <w:rFonts w:ascii="Calibri" w:hAnsi="Calibri"/>
        </w:rPr>
        <w:lastRenderedPageBreak/>
        <w:t>jistící skříňku napájení.</w:t>
      </w:r>
      <w:r>
        <w:rPr>
          <w:rFonts w:ascii="Calibri" w:hAnsi="Calibri"/>
        </w:rPr>
        <w:t xml:space="preserve"> V noci se BH nabíjejí a přes den pracuje z vnitřní</w:t>
      </w:r>
      <w:r w:rsidR="0011606C">
        <w:rPr>
          <w:rFonts w:ascii="Calibri" w:hAnsi="Calibri"/>
        </w:rPr>
        <w:t>ho</w:t>
      </w:r>
      <w:r>
        <w:rPr>
          <w:rFonts w:ascii="Calibri" w:hAnsi="Calibri"/>
        </w:rPr>
        <w:t xml:space="preserve"> </w:t>
      </w:r>
      <w:r w:rsidR="0011606C">
        <w:rPr>
          <w:rFonts w:ascii="Calibri" w:hAnsi="Calibri"/>
        </w:rPr>
        <w:t>akumulátoru</w:t>
      </w:r>
      <w:r>
        <w:rPr>
          <w:rFonts w:ascii="Calibri" w:hAnsi="Calibri"/>
        </w:rPr>
        <w:t xml:space="preserve"> 12V 9 Ah. Tím je zajištěný dokonalý nabíjecí cyklus </w:t>
      </w:r>
      <w:r w:rsidR="0011606C">
        <w:rPr>
          <w:rFonts w:ascii="Calibri" w:hAnsi="Calibri"/>
        </w:rPr>
        <w:t>akumulátoru</w:t>
      </w:r>
      <w:r>
        <w:rPr>
          <w:rFonts w:ascii="Calibri" w:hAnsi="Calibri"/>
        </w:rPr>
        <w:t xml:space="preserve"> a zajištěna maximální životnost.</w:t>
      </w:r>
    </w:p>
    <w:p w14:paraId="2B3B1585" w14:textId="77777777" w:rsidR="00F5216B" w:rsidRPr="00241231" w:rsidRDefault="00F5216B" w:rsidP="00F5216B">
      <w:pPr>
        <w:tabs>
          <w:tab w:val="left" w:pos="9355"/>
        </w:tabs>
        <w:spacing w:before="100" w:beforeAutospacing="1"/>
        <w:ind w:right="-1" w:firstLine="709"/>
        <w:rPr>
          <w:rFonts w:ascii="Calibri" w:hAnsi="Calibri"/>
        </w:rPr>
      </w:pPr>
      <w:r>
        <w:rPr>
          <w:rFonts w:ascii="Calibri" w:hAnsi="Calibri"/>
        </w:rPr>
        <w:t xml:space="preserve">Životnost </w:t>
      </w:r>
      <w:r w:rsidR="0011606C">
        <w:rPr>
          <w:rFonts w:ascii="Calibri" w:hAnsi="Calibri"/>
        </w:rPr>
        <w:t>akumulátoru</w:t>
      </w:r>
      <w:r>
        <w:rPr>
          <w:rFonts w:ascii="Calibri" w:hAnsi="Calibri"/>
        </w:rPr>
        <w:t xml:space="preserve"> je stanovená výrobcem a závisí od mnoha faktorů, jakým je teplota, počet hlášení a údržba systému.</w:t>
      </w:r>
    </w:p>
    <w:p w14:paraId="14B54831" w14:textId="77777777" w:rsidR="00F5216B" w:rsidRPr="00241231" w:rsidRDefault="00F5216B" w:rsidP="00F5216B">
      <w:pPr>
        <w:tabs>
          <w:tab w:val="left" w:pos="9355"/>
        </w:tabs>
        <w:spacing w:before="100" w:beforeAutospacing="1"/>
        <w:ind w:right="-1" w:firstLine="709"/>
        <w:rPr>
          <w:rFonts w:ascii="Calibri" w:hAnsi="Calibri"/>
        </w:rPr>
      </w:pPr>
      <w:r w:rsidRPr="008A55D4">
        <w:rPr>
          <w:rFonts w:ascii="Calibri" w:hAnsi="Calibri"/>
        </w:rPr>
        <w:t>Počet hlásičů se optimalizuje a investorovi se navrhuje nejvhodnější varianta s ohledem na ochranu již dříve vynaložených investic.</w:t>
      </w:r>
      <w:r w:rsidRPr="00241231">
        <w:rPr>
          <w:rFonts w:ascii="Calibri" w:hAnsi="Calibri"/>
        </w:rPr>
        <w:t xml:space="preserve"> </w:t>
      </w:r>
    </w:p>
    <w:p w14:paraId="099F2E1C" w14:textId="14C5BE79" w:rsidR="00F5216B" w:rsidRDefault="00F5216B" w:rsidP="00F5216B">
      <w:pPr>
        <w:tabs>
          <w:tab w:val="left" w:pos="9355"/>
        </w:tabs>
        <w:spacing w:before="100" w:beforeAutospacing="1"/>
        <w:ind w:right="-1" w:firstLine="709"/>
        <w:rPr>
          <w:rFonts w:ascii="Calibri" w:hAnsi="Calibri"/>
        </w:rPr>
      </w:pPr>
      <w:r w:rsidRPr="00241231">
        <w:rPr>
          <w:rFonts w:ascii="Calibri" w:hAnsi="Calibri"/>
        </w:rPr>
        <w:t xml:space="preserve">Koncové vyrozumívací prvky </w:t>
      </w:r>
      <w:r w:rsidR="006A7810">
        <w:rPr>
          <w:rFonts w:ascii="Calibri" w:hAnsi="Calibri"/>
        </w:rPr>
        <w:t>můžou</w:t>
      </w:r>
      <w:r>
        <w:rPr>
          <w:rFonts w:ascii="Calibri" w:hAnsi="Calibri"/>
        </w:rPr>
        <w:t xml:space="preserve"> být</w:t>
      </w:r>
      <w:r w:rsidRPr="00241231">
        <w:rPr>
          <w:rFonts w:ascii="Calibri" w:hAnsi="Calibri"/>
        </w:rPr>
        <w:t xml:space="preserve"> připojené do systému </w:t>
      </w:r>
      <w:r>
        <w:rPr>
          <w:rFonts w:ascii="Calibri" w:hAnsi="Calibri"/>
        </w:rPr>
        <w:t>JSVI</w:t>
      </w:r>
      <w:r w:rsidRPr="00241231">
        <w:rPr>
          <w:rFonts w:ascii="Calibri" w:hAnsi="Calibri"/>
        </w:rPr>
        <w:t xml:space="preserve"> a </w:t>
      </w:r>
      <w:r>
        <w:rPr>
          <w:rFonts w:ascii="Calibri" w:hAnsi="Calibri"/>
        </w:rPr>
        <w:t>poskytují</w:t>
      </w:r>
      <w:r w:rsidRPr="00241231">
        <w:rPr>
          <w:rFonts w:ascii="Calibri" w:hAnsi="Calibri"/>
        </w:rPr>
        <w:t xml:space="preserve"> </w:t>
      </w:r>
      <w:r>
        <w:rPr>
          <w:rFonts w:ascii="Calibri" w:hAnsi="Calibri"/>
        </w:rPr>
        <w:t xml:space="preserve">tak </w:t>
      </w:r>
      <w:r w:rsidRPr="00241231">
        <w:rPr>
          <w:rFonts w:ascii="Calibri" w:hAnsi="Calibri"/>
        </w:rPr>
        <w:t xml:space="preserve">vyrozumění obyvatel v případě příchodu mimořádné události. </w:t>
      </w:r>
      <w:r w:rsidR="00915895">
        <w:rPr>
          <w:rFonts w:ascii="Calibri" w:hAnsi="Calibri"/>
        </w:rPr>
        <w:t xml:space="preserve"> Toto připojení není </w:t>
      </w:r>
      <w:r w:rsidR="006A7810">
        <w:rPr>
          <w:rFonts w:ascii="Calibri" w:hAnsi="Calibri"/>
        </w:rPr>
        <w:t xml:space="preserve">předmětem projektu, bude realizované v další </w:t>
      </w:r>
      <w:r w:rsidR="00915895">
        <w:rPr>
          <w:rFonts w:ascii="Calibri" w:hAnsi="Calibri"/>
        </w:rPr>
        <w:t>etapě</w:t>
      </w:r>
      <w:r w:rsidR="006A7810">
        <w:rPr>
          <w:rFonts w:ascii="Calibri" w:hAnsi="Calibri"/>
        </w:rPr>
        <w:t xml:space="preserve">. </w:t>
      </w:r>
      <w:r w:rsidR="00915895">
        <w:rPr>
          <w:rFonts w:ascii="Calibri" w:hAnsi="Calibri"/>
        </w:rPr>
        <w:t xml:space="preserve">Varovný systém </w:t>
      </w:r>
      <w:r w:rsidR="006A7810">
        <w:rPr>
          <w:rFonts w:ascii="Calibri" w:hAnsi="Calibri"/>
        </w:rPr>
        <w:t xml:space="preserve">musí </w:t>
      </w:r>
      <w:r w:rsidR="00915895">
        <w:rPr>
          <w:rFonts w:ascii="Calibri" w:hAnsi="Calibri"/>
        </w:rPr>
        <w:t>být na toto připojení připravené.</w:t>
      </w:r>
    </w:p>
    <w:p w14:paraId="3AB8A564" w14:textId="77777777" w:rsidR="00F5216B" w:rsidRPr="0054591A" w:rsidRDefault="00F5216B" w:rsidP="00F5216B">
      <w:pPr>
        <w:pStyle w:val="BodyText"/>
        <w:spacing w:before="120"/>
        <w:ind w:right="-1" w:firstLine="578"/>
        <w:rPr>
          <w:rFonts w:ascii="Calibri" w:hAnsi="Calibri"/>
          <w:szCs w:val="24"/>
        </w:rPr>
      </w:pPr>
      <w:r w:rsidRPr="0054591A">
        <w:rPr>
          <w:rFonts w:ascii="Calibri" w:hAnsi="Calibri"/>
          <w:szCs w:val="24"/>
        </w:rPr>
        <w:t xml:space="preserve">Dodávka bezdrátových obousměrných akustických jednotek (bezdrátových hlásičů) </w:t>
      </w:r>
      <w:r>
        <w:rPr>
          <w:rFonts w:ascii="Calibri" w:hAnsi="Calibri"/>
          <w:szCs w:val="24"/>
        </w:rPr>
        <w:t xml:space="preserve">bude </w:t>
      </w:r>
      <w:r w:rsidRPr="0054591A">
        <w:rPr>
          <w:rFonts w:ascii="Calibri" w:hAnsi="Calibri"/>
          <w:szCs w:val="24"/>
        </w:rPr>
        <w:t xml:space="preserve">včetně reproduktorů s parametry uvedenými ve Výkazu výměr a s příslušnými anténami. Bezdrátové hlásiče budou umístěné na sloupech veřejného osvětlení </w:t>
      </w:r>
      <w:r>
        <w:rPr>
          <w:rFonts w:ascii="Calibri" w:hAnsi="Calibri"/>
          <w:szCs w:val="24"/>
        </w:rPr>
        <w:t xml:space="preserve"> případně na sloupech nízkého napětí. </w:t>
      </w:r>
    </w:p>
    <w:p w14:paraId="58ADB02A" w14:textId="77777777" w:rsidR="00F5216B" w:rsidRPr="00241231" w:rsidRDefault="00F5216B" w:rsidP="00F5216B">
      <w:pPr>
        <w:pStyle w:val="BodyText"/>
        <w:spacing w:before="120"/>
        <w:ind w:firstLine="357"/>
        <w:rPr>
          <w:rFonts w:ascii="Calibri" w:hAnsi="Calibri"/>
          <w:szCs w:val="24"/>
        </w:rPr>
      </w:pPr>
      <w:r w:rsidRPr="00241231">
        <w:rPr>
          <w:rFonts w:ascii="Calibri" w:hAnsi="Calibri"/>
          <w:szCs w:val="24"/>
        </w:rPr>
        <w:t xml:space="preserve">Přijímací bezdrátové hlásiče s digitálním ovládáním </w:t>
      </w:r>
      <w:r w:rsidR="002908B0">
        <w:rPr>
          <w:rFonts w:ascii="Calibri" w:hAnsi="Calibri"/>
          <w:szCs w:val="24"/>
        </w:rPr>
        <w:t>musí splňovat</w:t>
      </w:r>
      <w:r w:rsidRPr="00241231">
        <w:rPr>
          <w:rFonts w:ascii="Calibri" w:hAnsi="Calibri"/>
          <w:szCs w:val="24"/>
        </w:rPr>
        <w:t>:</w:t>
      </w:r>
    </w:p>
    <w:p w14:paraId="1A4C1600" w14:textId="77777777" w:rsidR="00F5216B" w:rsidRPr="009A3A7A" w:rsidRDefault="00F5216B" w:rsidP="00F5216B">
      <w:pPr>
        <w:pStyle w:val="BodyText"/>
        <w:numPr>
          <w:ilvl w:val="0"/>
          <w:numId w:val="3"/>
        </w:numPr>
        <w:spacing w:before="120" w:after="0"/>
        <w:ind w:left="1417" w:right="0" w:hanging="873"/>
        <w:rPr>
          <w:rFonts w:ascii="Calibri" w:hAnsi="Calibri"/>
          <w:szCs w:val="24"/>
        </w:rPr>
      </w:pPr>
      <w:r w:rsidRPr="009A3A7A">
        <w:rPr>
          <w:rFonts w:ascii="Calibri" w:hAnsi="Calibri"/>
          <w:szCs w:val="24"/>
        </w:rPr>
        <w:t xml:space="preserve">obousměrné provedení (pro zajištění vysoké spolehlivosti a dynamiky systému bude obousměrná komunikace probíhat na stejné frekvenci - na vlastním kmitočtu v pásmu 80MHz - </w:t>
      </w:r>
      <w:r w:rsidRPr="00690B64">
        <w:rPr>
          <w:rFonts w:ascii="Calibri" w:hAnsi="Calibri"/>
          <w:szCs w:val="24"/>
        </w:rPr>
        <w:t xml:space="preserve">přiděleném ČTU Praha. </w:t>
      </w:r>
      <w:r>
        <w:rPr>
          <w:rFonts w:ascii="Calibri" w:hAnsi="Calibri"/>
          <w:szCs w:val="24"/>
        </w:rPr>
        <w:t>B</w:t>
      </w:r>
      <w:r w:rsidRPr="00690B64">
        <w:rPr>
          <w:rFonts w:ascii="Calibri" w:hAnsi="Calibri"/>
          <w:szCs w:val="24"/>
        </w:rPr>
        <w:t>ezdrátové hlásiče budou i vysílat informace o stavu bezdrátového hlásiče zpět na Vysílací – řídící pracoviště.</w:t>
      </w:r>
    </w:p>
    <w:p w14:paraId="73F4B033" w14:textId="77777777" w:rsidR="00F5216B" w:rsidRPr="009A3A7A" w:rsidRDefault="00F5216B" w:rsidP="00F5216B">
      <w:pPr>
        <w:pStyle w:val="BodyText"/>
        <w:numPr>
          <w:ilvl w:val="0"/>
          <w:numId w:val="3"/>
        </w:numPr>
        <w:spacing w:before="120" w:after="0"/>
        <w:ind w:left="1417" w:right="0" w:hanging="873"/>
        <w:rPr>
          <w:rFonts w:ascii="Calibri" w:hAnsi="Calibri"/>
          <w:szCs w:val="24"/>
        </w:rPr>
      </w:pPr>
      <w:r w:rsidRPr="009A3A7A">
        <w:rPr>
          <w:rFonts w:ascii="Calibri" w:hAnsi="Calibri"/>
          <w:szCs w:val="24"/>
        </w:rPr>
        <w:t>diagnostiku stavu obousměrného hlásiče (zobrazena v ovládací aplikaci obsluze řídcí SW aplikace),</w:t>
      </w:r>
    </w:p>
    <w:p w14:paraId="0D188932" w14:textId="77777777" w:rsidR="00F5216B" w:rsidRPr="009A3A7A" w:rsidRDefault="00F5216B" w:rsidP="00F5216B">
      <w:pPr>
        <w:pStyle w:val="BodyText"/>
        <w:numPr>
          <w:ilvl w:val="0"/>
          <w:numId w:val="3"/>
        </w:numPr>
        <w:spacing w:before="120" w:after="0"/>
        <w:ind w:left="1417" w:right="0" w:hanging="873"/>
        <w:rPr>
          <w:rFonts w:ascii="Calibri" w:hAnsi="Calibri"/>
          <w:szCs w:val="24"/>
        </w:rPr>
      </w:pPr>
      <w:r w:rsidRPr="009A3A7A">
        <w:rPr>
          <w:rFonts w:ascii="Calibri" w:hAnsi="Calibri"/>
          <w:szCs w:val="24"/>
        </w:rPr>
        <w:t>dálkově spustitelný test kapacity akumulátoru ze SW aplikace včetně měření konkrétní hodnoty napětí baterie,</w:t>
      </w:r>
    </w:p>
    <w:p w14:paraId="0153EF9A" w14:textId="77777777" w:rsidR="00F5216B" w:rsidRPr="009A3A7A" w:rsidRDefault="00F5216B" w:rsidP="00F5216B">
      <w:pPr>
        <w:pStyle w:val="BodyText"/>
        <w:numPr>
          <w:ilvl w:val="0"/>
          <w:numId w:val="3"/>
        </w:numPr>
        <w:spacing w:before="120" w:after="0"/>
        <w:ind w:left="1417" w:right="0" w:hanging="873"/>
        <w:rPr>
          <w:rFonts w:ascii="Calibri" w:hAnsi="Calibri"/>
          <w:szCs w:val="24"/>
        </w:rPr>
      </w:pPr>
      <w:r w:rsidRPr="009A3A7A">
        <w:rPr>
          <w:rFonts w:ascii="Calibri" w:hAnsi="Calibri"/>
          <w:szCs w:val="24"/>
        </w:rPr>
        <w:t>dálková kontrola funkčního stavu,</w:t>
      </w:r>
    </w:p>
    <w:p w14:paraId="0C1B8F69" w14:textId="77777777" w:rsidR="00F5216B" w:rsidRPr="009A3A7A" w:rsidRDefault="00F5216B" w:rsidP="00F5216B">
      <w:pPr>
        <w:pStyle w:val="BodyText"/>
        <w:numPr>
          <w:ilvl w:val="0"/>
          <w:numId w:val="3"/>
        </w:numPr>
        <w:spacing w:before="120" w:after="0"/>
        <w:ind w:left="1417" w:right="0" w:hanging="873"/>
        <w:rPr>
          <w:rFonts w:ascii="Calibri" w:hAnsi="Calibri"/>
          <w:szCs w:val="24"/>
        </w:rPr>
      </w:pPr>
      <w:r w:rsidRPr="009A3A7A">
        <w:rPr>
          <w:rFonts w:ascii="Calibri" w:hAnsi="Calibri"/>
          <w:szCs w:val="24"/>
        </w:rPr>
        <w:t>zobrazení výsledků diagnostického testu v  ovládací SW aplikaci,</w:t>
      </w:r>
    </w:p>
    <w:p w14:paraId="185965EC" w14:textId="77777777" w:rsidR="00F5216B" w:rsidRPr="009A3A7A" w:rsidRDefault="00F5216B" w:rsidP="00F5216B">
      <w:pPr>
        <w:pStyle w:val="BodyText"/>
        <w:numPr>
          <w:ilvl w:val="0"/>
          <w:numId w:val="3"/>
        </w:numPr>
        <w:spacing w:before="120" w:after="0"/>
        <w:ind w:left="1417" w:right="0" w:hanging="873"/>
        <w:rPr>
          <w:rFonts w:ascii="Calibri" w:hAnsi="Calibri"/>
          <w:szCs w:val="24"/>
        </w:rPr>
      </w:pPr>
      <w:r w:rsidRPr="009A3A7A">
        <w:rPr>
          <w:rFonts w:ascii="Calibri" w:hAnsi="Calibri"/>
          <w:szCs w:val="24"/>
        </w:rPr>
        <w:t>možnost dálkového nezávislého nastavení hlasitosti pro minimálně dva kanály z důvodu optimálního ozvučení daného místa,</w:t>
      </w:r>
    </w:p>
    <w:p w14:paraId="38A7C53F" w14:textId="77777777" w:rsidR="00F5216B" w:rsidRPr="009A3A7A" w:rsidRDefault="00F5216B" w:rsidP="00F5216B">
      <w:pPr>
        <w:pStyle w:val="BodyText"/>
        <w:numPr>
          <w:ilvl w:val="0"/>
          <w:numId w:val="3"/>
        </w:numPr>
        <w:spacing w:before="120" w:after="0"/>
        <w:ind w:left="1417" w:right="0" w:hanging="873"/>
        <w:rPr>
          <w:rFonts w:ascii="Calibri" w:hAnsi="Calibri"/>
          <w:szCs w:val="24"/>
        </w:rPr>
      </w:pPr>
      <w:r w:rsidRPr="009A3A7A">
        <w:rPr>
          <w:rFonts w:ascii="Calibri" w:hAnsi="Calibri"/>
          <w:szCs w:val="24"/>
        </w:rPr>
        <w:lastRenderedPageBreak/>
        <w:t>řízené dobíjení akumulátorů v závislosti na povětrnostních podmínkách resp. okolní teplotě pro zajištění maximální životnosti akumulátorů (nabíjecí proud akumulátorů musí mít závislost na okolní teplotě a napětí  - dle charakteristiky použitého typu akumulátoru),</w:t>
      </w:r>
    </w:p>
    <w:p w14:paraId="1746CE0E" w14:textId="77777777" w:rsidR="00F5216B" w:rsidRPr="009A3A7A" w:rsidRDefault="00F5216B" w:rsidP="00F5216B">
      <w:pPr>
        <w:pStyle w:val="BodyText"/>
        <w:numPr>
          <w:ilvl w:val="0"/>
          <w:numId w:val="3"/>
        </w:numPr>
        <w:spacing w:before="120" w:after="0"/>
        <w:ind w:left="1417" w:right="0" w:hanging="873"/>
        <w:rPr>
          <w:rFonts w:ascii="Calibri" w:hAnsi="Calibri"/>
          <w:szCs w:val="24"/>
        </w:rPr>
      </w:pPr>
      <w:r w:rsidRPr="009A3A7A">
        <w:rPr>
          <w:rFonts w:ascii="Calibri" w:hAnsi="Calibri"/>
          <w:szCs w:val="24"/>
        </w:rPr>
        <w:t>pouze jedna anténa společná jak pro příjem, tak pro vysílání,</w:t>
      </w:r>
    </w:p>
    <w:p w14:paraId="125BA7E2" w14:textId="77777777" w:rsidR="00F5216B" w:rsidRPr="009A3A7A" w:rsidRDefault="00F5216B" w:rsidP="00F5216B">
      <w:pPr>
        <w:pStyle w:val="BodyText"/>
        <w:numPr>
          <w:ilvl w:val="0"/>
          <w:numId w:val="3"/>
        </w:numPr>
        <w:spacing w:before="120" w:after="0"/>
        <w:ind w:left="1417" w:right="0" w:hanging="873"/>
        <w:rPr>
          <w:rFonts w:ascii="Calibri" w:hAnsi="Calibri"/>
          <w:szCs w:val="24"/>
        </w:rPr>
      </w:pPr>
      <w:r w:rsidRPr="009A3A7A">
        <w:rPr>
          <w:rFonts w:ascii="Calibri" w:hAnsi="Calibri"/>
          <w:szCs w:val="24"/>
        </w:rPr>
        <w:t>zajištění plného provozu hlásiče i při vadné nebo vybité baterii pokud bude zachována přítomnost napájení v napájecí síti,</w:t>
      </w:r>
    </w:p>
    <w:p w14:paraId="614456CD" w14:textId="77777777" w:rsidR="00F5216B" w:rsidRPr="009A3A7A" w:rsidRDefault="00F5216B" w:rsidP="00F5216B">
      <w:pPr>
        <w:pStyle w:val="BodyText"/>
        <w:numPr>
          <w:ilvl w:val="0"/>
          <w:numId w:val="3"/>
        </w:numPr>
        <w:spacing w:before="120" w:after="0"/>
        <w:ind w:left="1417" w:right="0" w:hanging="873"/>
        <w:rPr>
          <w:rFonts w:ascii="Calibri" w:hAnsi="Calibri"/>
          <w:szCs w:val="24"/>
        </w:rPr>
      </w:pPr>
      <w:r w:rsidRPr="009A3A7A">
        <w:rPr>
          <w:rFonts w:ascii="Calibri" w:hAnsi="Calibri"/>
          <w:szCs w:val="24"/>
        </w:rPr>
        <w:t>zajištění ventilace skříně bezdrátového hlásiče proti kondenzaci vody uvnitř zařízení např. při rychlé změně venkovních klimatických podmínek (krytí hlásičů musí být minimálně IP54),</w:t>
      </w:r>
    </w:p>
    <w:p w14:paraId="15C2DE2D" w14:textId="77777777" w:rsidR="00F5216B" w:rsidRPr="009A3A7A" w:rsidRDefault="00F5216B" w:rsidP="00F5216B">
      <w:pPr>
        <w:pStyle w:val="BodyText"/>
        <w:numPr>
          <w:ilvl w:val="0"/>
          <w:numId w:val="3"/>
        </w:numPr>
        <w:spacing w:before="120" w:after="0"/>
        <w:ind w:left="1417" w:right="0" w:hanging="873"/>
        <w:rPr>
          <w:rFonts w:ascii="Calibri" w:hAnsi="Calibri"/>
          <w:szCs w:val="24"/>
        </w:rPr>
      </w:pPr>
      <w:r w:rsidRPr="009A3A7A">
        <w:rPr>
          <w:rFonts w:ascii="Calibri" w:hAnsi="Calibri"/>
          <w:szCs w:val="24"/>
        </w:rPr>
        <w:t>vybavení senzorem pro signalizaci otevření hlásiče například při pokusu o jeho zcizení (tato informace se musí automaticky odeslat radiovým kanálem na řídící pracoviště s automatickým vyhlášením poplachu na pracovišti i jeho vzdálených klientech, dále musí být systémem zajištěna konfigurovatelná možnost pro automatické odeslání varovné hlasové zprávy na napadený hlásič a hlásiče v jeho okolí pro upozornění na vandalismus nebo snahu o zcizení),</w:t>
      </w:r>
    </w:p>
    <w:p w14:paraId="6FD226CE" w14:textId="77777777" w:rsidR="00F5216B" w:rsidRPr="00241231" w:rsidRDefault="00F5216B" w:rsidP="00F5216B">
      <w:pPr>
        <w:pStyle w:val="BodyText"/>
        <w:numPr>
          <w:ilvl w:val="0"/>
          <w:numId w:val="3"/>
        </w:numPr>
        <w:spacing w:before="120" w:after="0"/>
        <w:ind w:left="1417" w:right="0" w:hanging="873"/>
        <w:rPr>
          <w:rFonts w:ascii="Calibri" w:hAnsi="Calibri"/>
          <w:szCs w:val="24"/>
        </w:rPr>
      </w:pPr>
      <w:r w:rsidRPr="009A3A7A">
        <w:rPr>
          <w:rFonts w:ascii="Calibri" w:hAnsi="Calibri"/>
          <w:szCs w:val="24"/>
        </w:rPr>
        <w:t xml:space="preserve">pro zajištění spolehlivé a rychlé funkce systému při mimořádných událostech je požadováno, aby čas na získání diagnostických informací o stavu obousměrných jednotek byl co nejkratší – maximálně 3 sekundy na jednu jednotku. </w:t>
      </w:r>
    </w:p>
    <w:p w14:paraId="7A1617C8" w14:textId="77777777" w:rsidR="00A10B0C" w:rsidRPr="00380FA1" w:rsidRDefault="00A10B0C" w:rsidP="00A10B0C">
      <w:pPr>
        <w:pStyle w:val="Heading2"/>
        <w:numPr>
          <w:ilvl w:val="1"/>
          <w:numId w:val="1"/>
        </w:numPr>
        <w:ind w:left="454" w:hanging="454"/>
      </w:pPr>
      <w:bookmarkStart w:id="49" w:name="_Toc431328821"/>
      <w:bookmarkStart w:id="50" w:name="_Toc449291772"/>
      <w:bookmarkStart w:id="51" w:name="_Toc449298798"/>
      <w:bookmarkStart w:id="52" w:name="_Toc442472309"/>
      <w:bookmarkStart w:id="53" w:name="_Toc431328820"/>
      <w:r>
        <w:t>Návrh ozvučení</w:t>
      </w:r>
      <w:bookmarkEnd w:id="49"/>
      <w:bookmarkEnd w:id="50"/>
      <w:bookmarkEnd w:id="51"/>
      <w:bookmarkEnd w:id="52"/>
    </w:p>
    <w:p w14:paraId="3C9B5B21" w14:textId="77777777" w:rsidR="00A10B0C" w:rsidRPr="00570286" w:rsidRDefault="00A10B0C" w:rsidP="00A10B0C">
      <w:pPr>
        <w:pStyle w:val="BodyText"/>
        <w:spacing w:before="120"/>
        <w:ind w:right="-1" w:firstLine="578"/>
        <w:rPr>
          <w:rFonts w:ascii="Calibri" w:hAnsi="Calibri"/>
          <w:szCs w:val="24"/>
        </w:rPr>
      </w:pPr>
      <w:r w:rsidRPr="00570286">
        <w:rPr>
          <w:rFonts w:ascii="Calibri" w:hAnsi="Calibri"/>
          <w:szCs w:val="24"/>
        </w:rPr>
        <w:t xml:space="preserve">Požadovaná úroveň zvukového signálu vychází z koncepce navrhování a umisťování bezdrátových hlásičů. Je třeba brát v úvahu nejen optimální pokrytí ozvučované oblasti, ale i ekonomickou stránku řešení. Návrh </w:t>
      </w:r>
      <w:r w:rsidRPr="00FA4602">
        <w:rPr>
          <w:rFonts w:ascii="Calibri" w:hAnsi="Calibri"/>
          <w:szCs w:val="24"/>
        </w:rPr>
        <w:t>na ozvučení obce, tedy výpočet potřebných hladin zvuku, lze provést teoreticky pouze podle mapy obce se znalostí měřítka a se znalostí výkonu a vyzařovacích charakteristik reproduktorů. Skutečné rozmístění však závisí na mnoha faktorech, které původní teoretický návrh může změnit.</w:t>
      </w:r>
      <w:r w:rsidRPr="00570286">
        <w:rPr>
          <w:rFonts w:ascii="Calibri" w:hAnsi="Calibri"/>
          <w:szCs w:val="24"/>
        </w:rPr>
        <w:t xml:space="preserve"> Mezi tyto faktory patří především možnost umístění hlásičů s reproduktory na již stávající sloupy, nejlépe veřejného osvětlení. Poloha těchto sloupů značně ovlivňuje a v podstatě určuje výsledné řešení ozvučení. V opačném případě by bylo zapotřebí vystavět samostatné sloupy se zavedením el. přípojky, </w:t>
      </w:r>
      <w:r w:rsidRPr="00570286">
        <w:rPr>
          <w:rFonts w:ascii="Calibri" w:hAnsi="Calibri"/>
          <w:szCs w:val="24"/>
        </w:rPr>
        <w:lastRenderedPageBreak/>
        <w:t xml:space="preserve">což stavbu značně prodraží. Je tedy vždy nutné zvážit, zda má smysl značné investice za cenu pouze mírného zlepšení kvality ozvučení. Vzhledem k tomu, že však je tento systém lehce rozšiřitelný, lze výstavbu rozdělit do několika etap podle aktuálních finančních možností. </w:t>
      </w:r>
    </w:p>
    <w:p w14:paraId="2F03C40D" w14:textId="77777777" w:rsidR="00A10B0C" w:rsidRDefault="00A10B0C" w:rsidP="00AF3B54">
      <w:pPr>
        <w:pStyle w:val="BodyText"/>
        <w:spacing w:before="120"/>
        <w:ind w:right="-1" w:firstLine="578"/>
        <w:rPr>
          <w:rFonts w:ascii="Calibri" w:hAnsi="Calibri"/>
          <w:szCs w:val="24"/>
        </w:rPr>
      </w:pPr>
      <w:r w:rsidRPr="00570286">
        <w:rPr>
          <w:rFonts w:ascii="Calibri" w:hAnsi="Calibri"/>
          <w:szCs w:val="24"/>
        </w:rPr>
        <w:t>Způsob um</w:t>
      </w:r>
      <w:r>
        <w:rPr>
          <w:rFonts w:ascii="Calibri" w:hAnsi="Calibri"/>
          <w:szCs w:val="24"/>
        </w:rPr>
        <w:t>í</w:t>
      </w:r>
      <w:r w:rsidRPr="00570286">
        <w:rPr>
          <w:rFonts w:ascii="Calibri" w:hAnsi="Calibri"/>
          <w:szCs w:val="24"/>
        </w:rPr>
        <w:t>sťování hlásičů bude dle níže uvedeného obrázku, což zaručuje optimální slyšitelnost s ohledem na investiční náklady. Tento způsob však lze s úspěchem aplikovat, pokud systém bude umožňovat snadnou regulaci hlasitosti reproduktorů. Regulací pak lze hlasitost nastavit tak, aby nedocházelo k významnému směšování signálů obou akustických polí reproduktorů. Hlavní výhodou tohoto řešení je ale značné snížení přijímačů (asi o polovinu). V této studii se počítá s umístěním hlásičů právě tímto způsobem.</w:t>
      </w:r>
    </w:p>
    <w:p w14:paraId="3E84F001" w14:textId="77777777" w:rsidR="00A10B0C" w:rsidRPr="00EA50BF" w:rsidRDefault="00A10B0C" w:rsidP="00A10B0C">
      <w:pPr>
        <w:pStyle w:val="BodyText"/>
        <w:spacing w:before="120"/>
        <w:ind w:right="-1" w:firstLine="578"/>
        <w:rPr>
          <w:rFonts w:ascii="Calibri" w:hAnsi="Calibri"/>
          <w:szCs w:val="24"/>
        </w:rPr>
      </w:pPr>
    </w:p>
    <w:p w14:paraId="0CF82292" w14:textId="24C5EC7A" w:rsidR="00A10B0C" w:rsidRPr="008E6067" w:rsidRDefault="00A10B0C" w:rsidP="00A10B0C">
      <w:pPr>
        <w:pStyle w:val="Odstavec"/>
        <w:ind w:firstLine="709"/>
        <w:rPr>
          <w:sz w:val="22"/>
          <w:lang w:val="cs-CZ"/>
        </w:rPr>
      </w:pPr>
      <w:r>
        <w:rPr>
          <w:noProof/>
          <w:sz w:val="22"/>
          <w:lang w:bidi="ar-SA"/>
        </w:rPr>
        <w:drawing>
          <wp:inline distT="0" distB="0" distL="0" distR="0" wp14:anchorId="1BE197BD" wp14:editId="3886E987">
            <wp:extent cx="4746625" cy="2115185"/>
            <wp:effectExtent l="19050" t="0" r="0" b="0"/>
            <wp:docPr id="6" name="obrázek 4" descr="repr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pro2"/>
                    <pic:cNvPicPr>
                      <a:picLocks noChangeAspect="1" noChangeArrowheads="1"/>
                    </pic:cNvPicPr>
                  </pic:nvPicPr>
                  <pic:blipFill>
                    <a:blip r:embed="rId17" cstate="print"/>
                    <a:srcRect/>
                    <a:stretch>
                      <a:fillRect/>
                    </a:stretch>
                  </pic:blipFill>
                  <pic:spPr bwMode="auto">
                    <a:xfrm>
                      <a:off x="0" y="0"/>
                      <a:ext cx="4746625" cy="2115185"/>
                    </a:xfrm>
                    <a:prstGeom prst="rect">
                      <a:avLst/>
                    </a:prstGeom>
                    <a:noFill/>
                    <a:ln w="9525">
                      <a:noFill/>
                      <a:miter lim="800000"/>
                      <a:headEnd/>
                      <a:tailEnd/>
                    </a:ln>
                  </pic:spPr>
                </pic:pic>
              </a:graphicData>
            </a:graphic>
          </wp:inline>
        </w:drawing>
      </w:r>
      <w:r w:rsidR="008B7367">
        <w:rPr>
          <w:noProof/>
          <w:sz w:val="22"/>
          <w:lang w:bidi="ar-SA"/>
        </w:rPr>
        <mc:AlternateContent>
          <mc:Choice Requires="wps">
            <w:drawing>
              <wp:anchor distT="0" distB="0" distL="114300" distR="114300" simplePos="0" relativeHeight="251657728" behindDoc="0" locked="0" layoutInCell="1" allowOverlap="1" wp14:anchorId="2AB9BEE7" wp14:editId="6C7A240D">
                <wp:simplePos x="0" y="0"/>
                <wp:positionH relativeFrom="column">
                  <wp:posOffset>238125</wp:posOffset>
                </wp:positionH>
                <wp:positionV relativeFrom="paragraph">
                  <wp:posOffset>2167255</wp:posOffset>
                </wp:positionV>
                <wp:extent cx="4976495" cy="333375"/>
                <wp:effectExtent l="0" t="0" r="5080" b="1270"/>
                <wp:wrapNone/>
                <wp:docPr id="1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6495" cy="33337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05345D30" w14:textId="77777777" w:rsidR="00915895" w:rsidRPr="00905731" w:rsidRDefault="00915895" w:rsidP="00A10B0C">
                            <w:pPr>
                              <w:rPr>
                                <w:rFonts w:ascii="Calibri" w:hAnsi="Calibri"/>
                                <w:i/>
                              </w:rPr>
                            </w:pPr>
                            <w:r w:rsidRPr="00905731">
                              <w:rPr>
                                <w:rFonts w:ascii="Calibri" w:hAnsi="Calibri"/>
                                <w:i/>
                              </w:rPr>
                              <w:t xml:space="preserve">Obrázek </w:t>
                            </w:r>
                            <w:r>
                              <w:rPr>
                                <w:rFonts w:ascii="Calibri" w:hAnsi="Calibri"/>
                                <w:i/>
                              </w:rPr>
                              <w:t>4</w:t>
                            </w:r>
                            <w:r w:rsidRPr="00905731">
                              <w:rPr>
                                <w:rFonts w:ascii="Calibri" w:hAnsi="Calibri"/>
                                <w:i/>
                              </w:rPr>
                              <w:t xml:space="preserve"> – </w:t>
                            </w:r>
                            <w:r>
                              <w:rPr>
                                <w:rFonts w:ascii="Calibri" w:hAnsi="Calibri"/>
                                <w:i/>
                              </w:rPr>
                              <w:t>Umístění a vzdálenost mezi reproduktory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 o:spid="_x0000_s1032" type="#_x0000_t202" style="position:absolute;left:0;text-align:left;margin-left:18.75pt;margin-top:170.65pt;width:391.85pt;height:2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" stroked="f" strokeweight="0">
                <v:textbox>
                  <w:txbxContent>
                    <w:p w14:paraId="05345D30" w14:textId="77777777" w:rsidR="008B59FB" w:rsidRPr="00905731" w:rsidRDefault="008B59FB" w:rsidP="00A10B0C">
                      <w:pPr>
                        <w:rPr>
                          <w:rFonts w:ascii="Calibri" w:hAnsi="Calibri"/>
                          <w:i/>
                        </w:rPr>
                      </w:pPr>
                      <w:r w:rsidRPr="00905731">
                        <w:rPr>
                          <w:rFonts w:ascii="Calibri" w:hAnsi="Calibri"/>
                          <w:i/>
                        </w:rPr>
                        <w:t xml:space="preserve">Obrázek </w:t>
                      </w:r>
                      <w:r>
                        <w:rPr>
                          <w:rFonts w:ascii="Calibri" w:hAnsi="Calibri"/>
                          <w:i/>
                        </w:rPr>
                        <w:t>4</w:t>
                      </w:r>
                      <w:r w:rsidRPr="00905731">
                        <w:rPr>
                          <w:rFonts w:ascii="Calibri" w:hAnsi="Calibri"/>
                          <w:i/>
                        </w:rPr>
                        <w:t xml:space="preserve"> – </w:t>
                      </w:r>
                      <w:r>
                        <w:rPr>
                          <w:rFonts w:ascii="Calibri" w:hAnsi="Calibri"/>
                          <w:i/>
                        </w:rPr>
                        <w:t>Umístění a vzdálenost mezi reproduktory</w:t>
                      </w:r>
                    </w:p>
                  </w:txbxContent>
                </v:textbox>
              </v:shape>
            </w:pict>
          </mc:Fallback>
        </mc:AlternateContent>
      </w:r>
      <w:r w:rsidR="008B7367">
        <w:rPr>
          <w:rFonts w:ascii="Calibri" w:hAnsi="Calibri"/>
          <w:noProof/>
          <w:szCs w:val="24"/>
          <w:lang w:bidi="ar-SA"/>
        </w:rPr>
        <mc:AlternateContent>
          <mc:Choice Requires="wps">
            <w:drawing>
              <wp:anchor distT="0" distB="0" distL="114300" distR="114300" simplePos="0" relativeHeight="251658752" behindDoc="0" locked="0" layoutInCell="1" allowOverlap="1" wp14:anchorId="32DD7C1C" wp14:editId="63905EB0">
                <wp:simplePos x="0" y="0"/>
                <wp:positionH relativeFrom="column">
                  <wp:posOffset>2477135</wp:posOffset>
                </wp:positionH>
                <wp:positionV relativeFrom="paragraph">
                  <wp:posOffset>1755775</wp:posOffset>
                </wp:positionV>
                <wp:extent cx="1908810" cy="344805"/>
                <wp:effectExtent l="635" t="3175" r="0" b="0"/>
                <wp:wrapNone/>
                <wp:docPr id="1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810" cy="34480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0624A5E6" w14:textId="77777777" w:rsidR="00915895" w:rsidRPr="00640B2E" w:rsidRDefault="00915895" w:rsidP="00A10B0C">
                            <w:r>
                              <w:t>180 - 200 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 o:spid="_x0000_s1033" type="#_x0000_t202" style="position:absolute;left:0;text-align:left;margin-left:195.05pt;margin-top:138.25pt;width:150.3pt;height:27.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" stroked="f" strokeweight="0">
                <v:textbox>
                  <w:txbxContent>
                    <w:p w14:paraId="0624A5E6" w14:textId="77777777" w:rsidR="008B59FB" w:rsidRPr="00640B2E" w:rsidRDefault="008B59FB" w:rsidP="00A10B0C">
                      <w:r>
                        <w:t>180 - 200 m</w:t>
                      </w:r>
                    </w:p>
                  </w:txbxContent>
                </v:textbox>
              </v:shape>
            </w:pict>
          </mc:Fallback>
        </mc:AlternateContent>
      </w:r>
      <w:r w:rsidR="008B7367">
        <w:rPr>
          <w:noProof/>
          <w:sz w:val="22"/>
          <w:lang w:bidi="ar-SA"/>
        </w:rPr>
        <mc:AlternateContent>
          <mc:Choice Requires="wps">
            <w:drawing>
              <wp:anchor distT="0" distB="0" distL="114300" distR="114300" simplePos="0" relativeHeight="251655680" behindDoc="0" locked="0" layoutInCell="1" allowOverlap="1" wp14:anchorId="75EF0FFE" wp14:editId="345639E0">
                <wp:simplePos x="0" y="0"/>
                <wp:positionH relativeFrom="column">
                  <wp:posOffset>964565</wp:posOffset>
                </wp:positionH>
                <wp:positionV relativeFrom="paragraph">
                  <wp:posOffset>2100580</wp:posOffset>
                </wp:positionV>
                <wp:extent cx="3981450" cy="5715"/>
                <wp:effectExtent l="12065" t="55880" r="32385" b="78105"/>
                <wp:wrapNone/>
                <wp:docPr id="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81450" cy="571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95pt,165.4pt" to="389.45pt,165.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">
                <v:stroke startarrow="block" endarrow="block"/>
              </v:line>
            </w:pict>
          </mc:Fallback>
        </mc:AlternateContent>
      </w:r>
    </w:p>
    <w:p w14:paraId="2652E41A" w14:textId="77777777" w:rsidR="00A10B0C" w:rsidRDefault="00A10B0C" w:rsidP="00A10B0C">
      <w:pPr>
        <w:pStyle w:val="Heading4"/>
        <w:numPr>
          <w:ilvl w:val="0"/>
          <w:numId w:val="0"/>
        </w:numPr>
        <w:ind w:left="851"/>
      </w:pPr>
      <w:bookmarkStart w:id="54" w:name="_Toc431328822"/>
    </w:p>
    <w:p w14:paraId="5505819A" w14:textId="77777777" w:rsidR="00A10B0C" w:rsidRPr="00D50AFD" w:rsidRDefault="00A10B0C" w:rsidP="00A10B0C">
      <w:pPr>
        <w:pStyle w:val="Heading3"/>
        <w:ind w:left="709" w:right="1418"/>
      </w:pPr>
      <w:bookmarkStart w:id="55" w:name="_Toc449291773"/>
      <w:bookmarkStart w:id="56" w:name="_Toc449298799"/>
      <w:bookmarkStart w:id="57" w:name="_Toc442472310"/>
      <w:r>
        <w:t>Požadovaná úroveň radiového signálu</w:t>
      </w:r>
      <w:bookmarkEnd w:id="54"/>
      <w:bookmarkEnd w:id="55"/>
      <w:bookmarkEnd w:id="56"/>
      <w:bookmarkEnd w:id="57"/>
    </w:p>
    <w:p w14:paraId="4F49C7B6" w14:textId="7FAFBCB4" w:rsidR="00A10B0C" w:rsidRPr="0075475C" w:rsidRDefault="00A10B0C" w:rsidP="00A10B0C">
      <w:pPr>
        <w:pStyle w:val="BodyText"/>
        <w:spacing w:before="120"/>
        <w:ind w:right="-1" w:firstLine="578"/>
        <w:rPr>
          <w:rFonts w:ascii="Calibri" w:hAnsi="Calibri"/>
          <w:szCs w:val="24"/>
        </w:rPr>
      </w:pPr>
      <w:r w:rsidRPr="0075475C">
        <w:rPr>
          <w:rFonts w:ascii="Calibri" w:hAnsi="Calibri" w:hint="eastAsia"/>
          <w:szCs w:val="24"/>
        </w:rPr>
        <w:t>Pro spolehlivou funkci koncových bezdrátových ob</w:t>
      </w:r>
      <w:r>
        <w:rPr>
          <w:rFonts w:ascii="Calibri" w:hAnsi="Calibri" w:hint="eastAsia"/>
          <w:szCs w:val="24"/>
        </w:rPr>
        <w:t>ousměrných prvků (hlásičů, čide</w:t>
      </w:r>
      <w:r>
        <w:rPr>
          <w:rFonts w:ascii="Calibri" w:hAnsi="Calibri"/>
          <w:szCs w:val="24"/>
        </w:rPr>
        <w:t>l …</w:t>
      </w:r>
      <w:r w:rsidRPr="0075475C">
        <w:rPr>
          <w:rFonts w:ascii="Calibri" w:hAnsi="Calibri" w:hint="eastAsia"/>
          <w:szCs w:val="24"/>
        </w:rPr>
        <w:t xml:space="preserve">) je požadována dostatečná úroveň radiového signálu. V případě, že není možné zajistit požadovanou úroveň z vysílacího pracoviště, musí být zajištěna retranslace signálu pomocí převaděče. Umístění převaděče musí být vhodně vytipováno s ohledem na pokrytí signálem </w:t>
      </w:r>
      <w:r w:rsidRPr="00FA4602">
        <w:rPr>
          <w:rFonts w:ascii="Calibri" w:hAnsi="Calibri" w:hint="eastAsia"/>
          <w:szCs w:val="24"/>
        </w:rPr>
        <w:t xml:space="preserve">vzdálenějších nebo špatně přístupných lokalit a s ohledem na majetkoprávní vztahy v místě instalace. </w:t>
      </w:r>
      <w:r w:rsidRPr="00FA4602">
        <w:rPr>
          <w:rFonts w:ascii="Calibri" w:hAnsi="Calibri"/>
          <w:szCs w:val="24"/>
        </w:rPr>
        <w:t>V  tomto</w:t>
      </w:r>
      <w:r w:rsidRPr="00FA4602">
        <w:rPr>
          <w:rFonts w:ascii="Calibri" w:hAnsi="Calibri" w:hint="eastAsia"/>
          <w:szCs w:val="24"/>
        </w:rPr>
        <w:t xml:space="preserve"> případě </w:t>
      </w:r>
      <w:r w:rsidR="008B59FB">
        <w:rPr>
          <w:rFonts w:ascii="Calibri" w:hAnsi="Calibri"/>
          <w:szCs w:val="24"/>
        </w:rPr>
        <w:t>ne</w:t>
      </w:r>
      <w:r w:rsidR="007D138C">
        <w:rPr>
          <w:rFonts w:ascii="Calibri" w:hAnsi="Calibri"/>
          <w:szCs w:val="24"/>
        </w:rPr>
        <w:t>bude</w:t>
      </w:r>
      <w:r w:rsidRPr="00FA4602">
        <w:rPr>
          <w:rFonts w:ascii="Calibri" w:hAnsi="Calibri"/>
          <w:szCs w:val="24"/>
        </w:rPr>
        <w:t xml:space="preserve"> </w:t>
      </w:r>
      <w:r w:rsidRPr="00FA4602">
        <w:rPr>
          <w:rFonts w:ascii="Calibri" w:hAnsi="Calibri" w:hint="eastAsia"/>
          <w:szCs w:val="24"/>
        </w:rPr>
        <w:t xml:space="preserve">nutné </w:t>
      </w:r>
      <w:r w:rsidR="003151D9">
        <w:rPr>
          <w:rFonts w:ascii="Calibri" w:hAnsi="Calibri"/>
          <w:szCs w:val="24"/>
        </w:rPr>
        <w:t xml:space="preserve">vybudovat </w:t>
      </w:r>
      <w:r w:rsidR="008B59FB">
        <w:rPr>
          <w:rFonts w:ascii="Calibri" w:hAnsi="Calibri"/>
          <w:szCs w:val="24"/>
        </w:rPr>
        <w:t>převaděč</w:t>
      </w:r>
      <w:r w:rsidR="007D138C">
        <w:rPr>
          <w:rFonts w:ascii="Calibri" w:hAnsi="Calibri"/>
          <w:szCs w:val="24"/>
        </w:rPr>
        <w:t>.</w:t>
      </w:r>
      <w:r>
        <w:rPr>
          <w:rFonts w:ascii="Calibri" w:hAnsi="Calibri"/>
          <w:szCs w:val="24"/>
        </w:rPr>
        <w:t xml:space="preserve"> </w:t>
      </w:r>
    </w:p>
    <w:p w14:paraId="5C7F77FE" w14:textId="77777777" w:rsidR="00A10B0C" w:rsidRDefault="00AF3B54" w:rsidP="00A10B0C">
      <w:pPr>
        <w:pStyle w:val="Heading3"/>
        <w:ind w:left="709" w:right="1418"/>
      </w:pPr>
      <w:bookmarkStart w:id="58" w:name="_Toc431328823"/>
      <w:bookmarkStart w:id="59" w:name="_Toc449291774"/>
      <w:bookmarkStart w:id="60" w:name="_Toc449298800"/>
      <w:bookmarkStart w:id="61" w:name="_Toc442472311"/>
      <w:r>
        <w:lastRenderedPageBreak/>
        <w:t>Teoretický v</w:t>
      </w:r>
      <w:r w:rsidR="00A10B0C">
        <w:t>ýpočet vzdálenosti</w:t>
      </w:r>
      <w:bookmarkEnd w:id="58"/>
      <w:bookmarkEnd w:id="59"/>
      <w:bookmarkEnd w:id="60"/>
      <w:bookmarkEnd w:id="61"/>
    </w:p>
    <w:p w14:paraId="212B342D" w14:textId="77777777" w:rsidR="00A10B0C" w:rsidRPr="00673D41" w:rsidRDefault="00A10B0C" w:rsidP="00A10B0C">
      <w:pPr>
        <w:pStyle w:val="BodyText"/>
        <w:spacing w:before="120"/>
        <w:ind w:right="-1" w:firstLine="578"/>
        <w:rPr>
          <w:rFonts w:ascii="Calibri" w:hAnsi="Calibri"/>
          <w:szCs w:val="24"/>
        </w:rPr>
      </w:pPr>
      <w:r w:rsidRPr="00570286">
        <w:rPr>
          <w:rFonts w:ascii="Calibri" w:hAnsi="Calibri"/>
          <w:szCs w:val="24"/>
        </w:rPr>
        <w:t>Pro výpočet požadované vzdálenosti můžeme uvažovat standardní tlakový reproduktor, který se používá pro účely venkovního ozvučení. Uvažujme následující parametry:</w:t>
      </w:r>
      <w:r w:rsidRPr="00570286">
        <w:rPr>
          <w:rFonts w:ascii="Calibri" w:hAnsi="Calibri"/>
          <w:szCs w:val="24"/>
        </w:rPr>
        <w:tab/>
      </w:r>
    </w:p>
    <w:p w14:paraId="117D6137" w14:textId="77777777" w:rsidR="00A10B0C" w:rsidRPr="002D721C" w:rsidRDefault="00A10B0C" w:rsidP="00A10B0C">
      <w:pPr>
        <w:pStyle w:val="Odstavec"/>
        <w:ind w:right="-1"/>
        <w:jc w:val="both"/>
        <w:rPr>
          <w:sz w:val="22"/>
          <w:lang w:val="cs-CZ"/>
        </w:rPr>
      </w:pPr>
      <w:r w:rsidRPr="002D721C">
        <w:rPr>
          <w:i/>
          <w:sz w:val="22"/>
          <w:lang w:val="cs-CZ"/>
        </w:rPr>
        <w:t>Stand. příkon:</w:t>
      </w:r>
      <w:r w:rsidRPr="002D721C">
        <w:rPr>
          <w:sz w:val="22"/>
          <w:lang w:val="cs-CZ"/>
        </w:rPr>
        <w:tab/>
        <w:t xml:space="preserve">            </w:t>
      </w:r>
      <w:r>
        <w:rPr>
          <w:sz w:val="22"/>
          <w:lang w:val="cs-CZ"/>
        </w:rPr>
        <w:t xml:space="preserve">  </w:t>
      </w:r>
      <w:r w:rsidRPr="002D721C">
        <w:rPr>
          <w:sz w:val="22"/>
          <w:lang w:val="cs-CZ"/>
        </w:rPr>
        <w:t>15W</w:t>
      </w:r>
      <w:r w:rsidRPr="002D721C">
        <w:rPr>
          <w:sz w:val="22"/>
          <w:lang w:val="cs-CZ"/>
        </w:rPr>
        <w:tab/>
      </w:r>
      <w:r w:rsidRPr="002D721C">
        <w:rPr>
          <w:sz w:val="22"/>
          <w:lang w:val="cs-CZ"/>
        </w:rPr>
        <w:tab/>
      </w:r>
      <w:r w:rsidRPr="002D721C">
        <w:rPr>
          <w:sz w:val="22"/>
          <w:lang w:val="cs-CZ"/>
        </w:rPr>
        <w:tab/>
      </w:r>
      <w:r w:rsidRPr="002D721C">
        <w:rPr>
          <w:sz w:val="22"/>
          <w:lang w:val="cs-CZ"/>
        </w:rPr>
        <w:tab/>
      </w:r>
      <w:r w:rsidRPr="002D721C">
        <w:rPr>
          <w:sz w:val="22"/>
          <w:lang w:val="cs-CZ"/>
        </w:rPr>
        <w:tab/>
      </w:r>
      <w:r w:rsidRPr="002D721C">
        <w:rPr>
          <w:sz w:val="22"/>
          <w:lang w:val="cs-CZ"/>
        </w:rPr>
        <w:tab/>
      </w:r>
      <w:r w:rsidRPr="002D721C">
        <w:rPr>
          <w:sz w:val="22"/>
          <w:lang w:val="cs-CZ"/>
        </w:rPr>
        <w:tab/>
      </w:r>
      <w:r w:rsidRPr="002D721C">
        <w:rPr>
          <w:sz w:val="22"/>
          <w:lang w:val="cs-CZ"/>
        </w:rPr>
        <w:tab/>
      </w:r>
    </w:p>
    <w:p w14:paraId="12073DAB" w14:textId="77777777" w:rsidR="00A10B0C" w:rsidRPr="002D721C" w:rsidRDefault="00A10B0C" w:rsidP="00A10B0C">
      <w:pPr>
        <w:pStyle w:val="Odstavec"/>
        <w:ind w:right="-1"/>
        <w:jc w:val="both"/>
        <w:rPr>
          <w:sz w:val="22"/>
          <w:lang w:val="cs-CZ"/>
        </w:rPr>
      </w:pPr>
      <w:r w:rsidRPr="002D721C">
        <w:rPr>
          <w:i/>
          <w:sz w:val="22"/>
          <w:lang w:val="cs-CZ"/>
        </w:rPr>
        <w:t>Jm. impedance:</w:t>
      </w:r>
      <w:r w:rsidRPr="002D721C">
        <w:rPr>
          <w:sz w:val="22"/>
          <w:lang w:val="cs-CZ"/>
        </w:rPr>
        <w:tab/>
      </w:r>
      <w:r>
        <w:rPr>
          <w:sz w:val="22"/>
          <w:lang w:val="cs-CZ"/>
        </w:rPr>
        <w:tab/>
      </w:r>
      <w:r w:rsidRPr="002D721C">
        <w:rPr>
          <w:sz w:val="22"/>
          <w:lang w:val="cs-CZ"/>
        </w:rPr>
        <w:t>6 ohm</w:t>
      </w:r>
      <w:r w:rsidRPr="002D721C">
        <w:rPr>
          <w:sz w:val="22"/>
          <w:lang w:val="cs-CZ"/>
        </w:rPr>
        <w:tab/>
      </w:r>
      <w:r w:rsidRPr="002D721C">
        <w:rPr>
          <w:sz w:val="22"/>
          <w:lang w:val="cs-CZ"/>
        </w:rPr>
        <w:tab/>
      </w:r>
      <w:r w:rsidRPr="002D721C">
        <w:rPr>
          <w:sz w:val="22"/>
          <w:lang w:val="cs-CZ"/>
        </w:rPr>
        <w:tab/>
      </w:r>
      <w:r w:rsidRPr="002D721C">
        <w:rPr>
          <w:sz w:val="22"/>
          <w:lang w:val="cs-CZ"/>
        </w:rPr>
        <w:tab/>
      </w:r>
      <w:r w:rsidRPr="002D721C">
        <w:rPr>
          <w:sz w:val="22"/>
          <w:lang w:val="cs-CZ"/>
        </w:rPr>
        <w:tab/>
      </w:r>
      <w:r w:rsidRPr="002D721C">
        <w:rPr>
          <w:sz w:val="22"/>
          <w:lang w:val="cs-CZ"/>
        </w:rPr>
        <w:tab/>
      </w:r>
      <w:r w:rsidRPr="002D721C">
        <w:rPr>
          <w:sz w:val="22"/>
          <w:lang w:val="cs-CZ"/>
        </w:rPr>
        <w:tab/>
      </w:r>
      <w:r w:rsidRPr="002D721C">
        <w:rPr>
          <w:sz w:val="22"/>
          <w:lang w:val="cs-CZ"/>
        </w:rPr>
        <w:tab/>
      </w:r>
    </w:p>
    <w:p w14:paraId="3AD595EC" w14:textId="77777777" w:rsidR="00A10B0C" w:rsidRPr="002D721C" w:rsidRDefault="00A10B0C" w:rsidP="00A10B0C">
      <w:pPr>
        <w:pStyle w:val="Odstavec"/>
        <w:ind w:right="-1"/>
        <w:jc w:val="both"/>
        <w:rPr>
          <w:sz w:val="22"/>
          <w:lang w:val="cs-CZ"/>
        </w:rPr>
      </w:pPr>
      <w:r w:rsidRPr="002D721C">
        <w:rPr>
          <w:i/>
          <w:sz w:val="22"/>
          <w:lang w:val="cs-CZ"/>
        </w:rPr>
        <w:t>Citlivost:</w:t>
      </w:r>
      <w:r w:rsidRPr="002D721C">
        <w:rPr>
          <w:sz w:val="22"/>
          <w:lang w:val="cs-CZ"/>
        </w:rPr>
        <w:tab/>
      </w:r>
      <w:r w:rsidRPr="002D721C">
        <w:rPr>
          <w:sz w:val="22"/>
          <w:lang w:val="cs-CZ"/>
        </w:rPr>
        <w:tab/>
        <w:t>103 dB</w:t>
      </w:r>
      <w:r w:rsidRPr="002D721C">
        <w:rPr>
          <w:sz w:val="22"/>
          <w:lang w:val="cs-CZ"/>
        </w:rPr>
        <w:tab/>
      </w:r>
      <w:r w:rsidRPr="002D721C">
        <w:rPr>
          <w:sz w:val="22"/>
          <w:lang w:val="cs-CZ"/>
        </w:rPr>
        <w:tab/>
      </w:r>
      <w:r w:rsidRPr="002D721C">
        <w:rPr>
          <w:sz w:val="22"/>
          <w:lang w:val="cs-CZ"/>
        </w:rPr>
        <w:tab/>
      </w:r>
    </w:p>
    <w:p w14:paraId="2EE55F8B" w14:textId="77777777" w:rsidR="00A10B0C" w:rsidRPr="00570286" w:rsidRDefault="00A10B0C" w:rsidP="00A10B0C">
      <w:pPr>
        <w:pStyle w:val="BodyText"/>
        <w:spacing w:before="240"/>
        <w:ind w:right="0" w:firstLine="578"/>
        <w:rPr>
          <w:rFonts w:ascii="Calibri" w:hAnsi="Calibri"/>
          <w:szCs w:val="24"/>
        </w:rPr>
      </w:pPr>
      <w:r w:rsidRPr="00570286">
        <w:rPr>
          <w:rFonts w:ascii="Calibri" w:hAnsi="Calibri"/>
          <w:szCs w:val="24"/>
        </w:rPr>
        <w:t>Uvažována vyzařovací kuželová smě</w:t>
      </w:r>
      <w:r>
        <w:rPr>
          <w:rFonts w:ascii="Calibri" w:hAnsi="Calibri"/>
          <w:szCs w:val="24"/>
        </w:rPr>
        <w:t>rová charakteristika 60°/1 kHz.</w:t>
      </w:r>
      <w:r w:rsidRPr="00570286">
        <w:rPr>
          <w:rFonts w:ascii="Calibri" w:hAnsi="Calibri"/>
          <w:szCs w:val="24"/>
        </w:rPr>
        <w:tab/>
      </w:r>
      <w:r w:rsidRPr="00570286">
        <w:rPr>
          <w:rFonts w:ascii="Calibri" w:hAnsi="Calibri"/>
          <w:szCs w:val="24"/>
        </w:rPr>
        <w:tab/>
      </w:r>
      <w:r w:rsidRPr="00570286">
        <w:rPr>
          <w:rFonts w:ascii="Calibri" w:hAnsi="Calibri"/>
          <w:szCs w:val="24"/>
        </w:rPr>
        <w:tab/>
      </w:r>
    </w:p>
    <w:p w14:paraId="308F250C" w14:textId="77777777" w:rsidR="00A10B0C" w:rsidRPr="00570286" w:rsidRDefault="00A10B0C" w:rsidP="00A10B0C">
      <w:pPr>
        <w:pStyle w:val="BodyText"/>
        <w:spacing w:before="120"/>
        <w:ind w:right="-1" w:firstLine="578"/>
        <w:rPr>
          <w:rFonts w:ascii="Calibri" w:hAnsi="Calibri"/>
          <w:szCs w:val="24"/>
        </w:rPr>
      </w:pPr>
      <w:r w:rsidRPr="00570286">
        <w:rPr>
          <w:rFonts w:ascii="Calibri" w:hAnsi="Calibri"/>
          <w:szCs w:val="24"/>
        </w:rPr>
        <w:t xml:space="preserve">Pro slyšitelnost v daném místě je zapotřebí uvažovat útlum zvuku ve vzduchu, který je závislý především na kmitočtu přenášeného signálu, na vlhkosti vzduchu a na dalších faktorech. Při ozvučování volných prostranství se v některých případech uplatňuje navíc hustá mlha. Při viditelnosti v mlze asi na 50 metrů se útlum zvyšuje asi na dvojnásobek. </w:t>
      </w:r>
    </w:p>
    <w:p w14:paraId="7E8D171F" w14:textId="77777777" w:rsidR="00A10B0C" w:rsidRDefault="00A10B0C" w:rsidP="00A10B0C">
      <w:pPr>
        <w:pStyle w:val="BodyText"/>
        <w:spacing w:before="120"/>
        <w:ind w:right="-1" w:firstLine="578"/>
        <w:rPr>
          <w:rFonts w:ascii="Calibri" w:hAnsi="Calibri"/>
          <w:szCs w:val="24"/>
        </w:rPr>
      </w:pPr>
      <w:r w:rsidRPr="00570286">
        <w:rPr>
          <w:rFonts w:ascii="Calibri" w:hAnsi="Calibri"/>
          <w:szCs w:val="24"/>
        </w:rPr>
        <w:t>Uvažujeme-li tedy bodový zářič, který generuje kulovou zvukovou vlnu, platí pro pokles hladiny akustického tlaku Lp (dB) se vzdáleností vztah:</w:t>
      </w:r>
    </w:p>
    <w:p w14:paraId="05BCF155" w14:textId="77777777" w:rsidR="00A10B0C" w:rsidRPr="00AF5C87" w:rsidRDefault="00A10B0C" w:rsidP="00A10B0C">
      <w:pPr>
        <w:pStyle w:val="BodyText"/>
        <w:spacing w:before="360" w:after="0"/>
        <w:ind w:left="0" w:right="0"/>
        <w:rPr>
          <w:rFonts w:ascii="Calibri" w:hAnsi="Calibri"/>
          <w:szCs w:val="24"/>
        </w:rPr>
      </w:pPr>
      <w:r>
        <w:rPr>
          <w:rFonts w:ascii="Calibri" w:hAnsi="Calibri"/>
          <w:szCs w:val="24"/>
        </w:rPr>
        <w:t xml:space="preserve">      </w:t>
      </w:r>
      <w:r w:rsidRPr="00570286">
        <w:rPr>
          <w:rFonts w:ascii="Calibri" w:hAnsi="Calibri"/>
          <w:szCs w:val="24"/>
        </w:rPr>
        <w:t>kde L2  je hladina akustického tlaku ve vzdálenosti r2 , L1  je hladina akustického tlaku ve vzdálenosti r1 .</w:t>
      </w:r>
    </w:p>
    <w:p w14:paraId="3C83011A" w14:textId="77777777" w:rsidR="00A10B0C" w:rsidRPr="00AF5C87" w:rsidRDefault="00B95C07" w:rsidP="00A10B0C">
      <w:pPr>
        <w:pStyle w:val="BodyText"/>
        <w:spacing w:before="360"/>
        <w:ind w:right="0" w:firstLine="578"/>
        <w:rPr>
          <w:rFonts w:ascii="Calibri" w:hAnsi="Calibri"/>
          <w:szCs w:val="24"/>
        </w:rPr>
      </w:pPr>
      <w:r>
        <w:rPr>
          <w:noProof/>
        </w:rPr>
        <w:pict w14:anchorId="6F456A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left:0;text-align:left;margin-left:27.2pt;margin-top:160.75pt;width:94pt;height:27pt;z-index:251662848" o:allowincell="f">
            <v:imagedata r:id="rId18" o:title=""/>
            <w10:wrap type="topAndBottom"/>
          </v:shape>
          <o:OLEObject Type="Embed" ProgID="Equation.3" ShapeID="_x0000_s1048" DrawAspect="Content" ObjectID="_1517653238" r:id="rId19"/>
        </w:pict>
      </w:r>
      <w:r>
        <w:rPr>
          <w:rFonts w:ascii="Calibri" w:hAnsi="Calibri"/>
          <w:szCs w:val="24"/>
        </w:rPr>
        <w:pict w14:anchorId="55175C01">
          <v:shape id="_x0000_s1049" type="#_x0000_t75" style="position:absolute;left:0;text-align:left;margin-left:32.15pt;margin-top:55.3pt;width:94pt;height:27pt;z-index:251663872" o:allowincell="f">
            <v:imagedata r:id="rId20" o:title=""/>
            <w10:wrap type="topAndBottom"/>
          </v:shape>
          <o:OLEObject Type="Embed" ProgID="Equation.3" ShapeID="_x0000_s1049" DrawAspect="Content" ObjectID="_1517653239" r:id="rId21"/>
        </w:pict>
      </w:r>
      <w:r>
        <w:rPr>
          <w:rFonts w:ascii="Calibri" w:hAnsi="Calibri"/>
          <w:szCs w:val="24"/>
        </w:rPr>
        <w:pict w14:anchorId="7C3165E8">
          <v:shape id="_x0000_s1047" type="#_x0000_t75" style="position:absolute;left:0;text-align:left;margin-left:32.15pt;margin-top:1.3pt;width:131pt;height:38pt;z-index:251661824" o:allowincell="f">
            <v:imagedata r:id="rId22" o:title=""/>
            <w10:wrap type="topAndBottom"/>
          </v:shape>
          <o:OLEObject Type="Embed" ProgID="Equation.3" ShapeID="_x0000_s1047" DrawAspect="Content" ObjectID="_1517653240" r:id="rId23"/>
        </w:pict>
      </w:r>
      <w:r w:rsidR="00A10B0C" w:rsidRPr="00570286">
        <w:rPr>
          <w:rFonts w:ascii="Calibri" w:hAnsi="Calibri"/>
          <w:szCs w:val="24"/>
        </w:rPr>
        <w:t>Vyjádřením r2 z tohoto vztahu dostaneme dosah akustického zdroje pro požadovanou úroveň akustického tlaku L2  .Platí:</w:t>
      </w:r>
    </w:p>
    <w:p w14:paraId="08CE1745" w14:textId="77777777" w:rsidR="00A10B0C" w:rsidRPr="00570286" w:rsidRDefault="00A10B0C" w:rsidP="00A10B0C">
      <w:pPr>
        <w:pStyle w:val="BodyText"/>
        <w:spacing w:before="360"/>
        <w:ind w:right="0" w:firstLine="578"/>
        <w:rPr>
          <w:rFonts w:ascii="Calibri" w:hAnsi="Calibri"/>
          <w:szCs w:val="24"/>
        </w:rPr>
      </w:pPr>
      <w:r w:rsidRPr="00570286">
        <w:rPr>
          <w:rFonts w:ascii="Calibri" w:hAnsi="Calibri"/>
          <w:szCs w:val="24"/>
        </w:rPr>
        <w:t>Z těchto vztahů vyplývá, že s každým zdvojnásobením vzdálenosti od reproduktoru klesá hladina akustického tlaku o 6 dB.</w:t>
      </w:r>
    </w:p>
    <w:p w14:paraId="655F56DB" w14:textId="77777777" w:rsidR="00A10B0C" w:rsidRPr="00626DE8" w:rsidRDefault="00A10B0C" w:rsidP="00A10B0C">
      <w:pPr>
        <w:pStyle w:val="BodyText"/>
        <w:spacing w:before="120"/>
        <w:ind w:right="-1" w:firstLine="578"/>
      </w:pPr>
      <w:r w:rsidRPr="00570286">
        <w:rPr>
          <w:rFonts w:ascii="Calibri" w:hAnsi="Calibri"/>
          <w:szCs w:val="24"/>
        </w:rPr>
        <w:t>Pro názornost lze sestavit tabulku s hladinami hlasitosti pro různé vzdálenosti od reproduktoru.  Uvažujme 100% a 50% využití výkonu.</w:t>
      </w:r>
      <w:r w:rsidRPr="002D721C">
        <w:tab/>
      </w:r>
      <w:r w:rsidRPr="002D721C">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873"/>
        <w:gridCol w:w="709"/>
        <w:gridCol w:w="992"/>
        <w:gridCol w:w="709"/>
        <w:gridCol w:w="709"/>
        <w:gridCol w:w="708"/>
        <w:gridCol w:w="709"/>
        <w:gridCol w:w="709"/>
        <w:gridCol w:w="709"/>
        <w:gridCol w:w="883"/>
      </w:tblGrid>
      <w:tr w:rsidR="00A10B0C" w:rsidRPr="00380FA1" w14:paraId="2777DF42" w14:textId="77777777" w:rsidTr="00753DC1">
        <w:trPr>
          <w:trHeight w:val="290"/>
        </w:trPr>
        <w:tc>
          <w:tcPr>
            <w:tcW w:w="1873" w:type="dxa"/>
          </w:tcPr>
          <w:p w14:paraId="1593F085"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lastRenderedPageBreak/>
              <w:t>Vzdálenost (m)</w:t>
            </w:r>
          </w:p>
        </w:tc>
        <w:tc>
          <w:tcPr>
            <w:tcW w:w="709" w:type="dxa"/>
          </w:tcPr>
          <w:p w14:paraId="677ED370"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1</w:t>
            </w:r>
          </w:p>
        </w:tc>
        <w:tc>
          <w:tcPr>
            <w:tcW w:w="992" w:type="dxa"/>
          </w:tcPr>
          <w:p w14:paraId="07826794"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2</w:t>
            </w:r>
          </w:p>
        </w:tc>
        <w:tc>
          <w:tcPr>
            <w:tcW w:w="709" w:type="dxa"/>
          </w:tcPr>
          <w:p w14:paraId="30CC3DDB"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4</w:t>
            </w:r>
          </w:p>
        </w:tc>
        <w:tc>
          <w:tcPr>
            <w:tcW w:w="709" w:type="dxa"/>
          </w:tcPr>
          <w:p w14:paraId="266DD107"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8</w:t>
            </w:r>
          </w:p>
        </w:tc>
        <w:tc>
          <w:tcPr>
            <w:tcW w:w="708" w:type="dxa"/>
          </w:tcPr>
          <w:p w14:paraId="5DF8C48B"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16</w:t>
            </w:r>
          </w:p>
        </w:tc>
        <w:tc>
          <w:tcPr>
            <w:tcW w:w="709" w:type="dxa"/>
          </w:tcPr>
          <w:p w14:paraId="2B9901E2"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32</w:t>
            </w:r>
          </w:p>
        </w:tc>
        <w:tc>
          <w:tcPr>
            <w:tcW w:w="709" w:type="dxa"/>
          </w:tcPr>
          <w:p w14:paraId="27E9F878"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64</w:t>
            </w:r>
          </w:p>
        </w:tc>
        <w:tc>
          <w:tcPr>
            <w:tcW w:w="709" w:type="dxa"/>
          </w:tcPr>
          <w:p w14:paraId="55EDE45E"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128</w:t>
            </w:r>
          </w:p>
        </w:tc>
        <w:tc>
          <w:tcPr>
            <w:tcW w:w="883" w:type="dxa"/>
          </w:tcPr>
          <w:p w14:paraId="225EBCA6"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256</w:t>
            </w:r>
          </w:p>
        </w:tc>
      </w:tr>
      <w:tr w:rsidR="00A10B0C" w:rsidRPr="00380FA1" w14:paraId="3B973A36" w14:textId="77777777" w:rsidTr="00753DC1">
        <w:trPr>
          <w:trHeight w:val="290"/>
        </w:trPr>
        <w:tc>
          <w:tcPr>
            <w:tcW w:w="1873" w:type="dxa"/>
          </w:tcPr>
          <w:p w14:paraId="3CBCAE3C"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Lp [dB] (100%)</w:t>
            </w:r>
          </w:p>
        </w:tc>
        <w:tc>
          <w:tcPr>
            <w:tcW w:w="709" w:type="dxa"/>
          </w:tcPr>
          <w:p w14:paraId="2D7503AC"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125,0</w:t>
            </w:r>
          </w:p>
        </w:tc>
        <w:tc>
          <w:tcPr>
            <w:tcW w:w="992" w:type="dxa"/>
          </w:tcPr>
          <w:p w14:paraId="7D1AA915"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119,0</w:t>
            </w:r>
          </w:p>
        </w:tc>
        <w:tc>
          <w:tcPr>
            <w:tcW w:w="709" w:type="dxa"/>
          </w:tcPr>
          <w:p w14:paraId="02D59566"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113,0</w:t>
            </w:r>
          </w:p>
        </w:tc>
        <w:tc>
          <w:tcPr>
            <w:tcW w:w="709" w:type="dxa"/>
          </w:tcPr>
          <w:p w14:paraId="56D12CD1"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106,9</w:t>
            </w:r>
          </w:p>
        </w:tc>
        <w:tc>
          <w:tcPr>
            <w:tcW w:w="708" w:type="dxa"/>
          </w:tcPr>
          <w:p w14:paraId="31B121B3"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100,9</w:t>
            </w:r>
          </w:p>
        </w:tc>
        <w:tc>
          <w:tcPr>
            <w:tcW w:w="709" w:type="dxa"/>
          </w:tcPr>
          <w:p w14:paraId="73669D5A"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94,9</w:t>
            </w:r>
          </w:p>
        </w:tc>
        <w:tc>
          <w:tcPr>
            <w:tcW w:w="709" w:type="dxa"/>
          </w:tcPr>
          <w:p w14:paraId="42AF70EB"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88,9</w:t>
            </w:r>
          </w:p>
        </w:tc>
        <w:tc>
          <w:tcPr>
            <w:tcW w:w="709" w:type="dxa"/>
          </w:tcPr>
          <w:p w14:paraId="5F8BBE83"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82,9</w:t>
            </w:r>
          </w:p>
        </w:tc>
        <w:tc>
          <w:tcPr>
            <w:tcW w:w="883" w:type="dxa"/>
          </w:tcPr>
          <w:p w14:paraId="0F188AF3"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76,8</w:t>
            </w:r>
          </w:p>
        </w:tc>
      </w:tr>
      <w:tr w:rsidR="00A10B0C" w:rsidRPr="00380FA1" w14:paraId="45F559F3" w14:textId="77777777" w:rsidTr="00753DC1">
        <w:trPr>
          <w:trHeight w:val="290"/>
        </w:trPr>
        <w:tc>
          <w:tcPr>
            <w:tcW w:w="1873" w:type="dxa"/>
          </w:tcPr>
          <w:p w14:paraId="33A0EA5B"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Lp [dB] (50%)</w:t>
            </w:r>
          </w:p>
        </w:tc>
        <w:tc>
          <w:tcPr>
            <w:tcW w:w="709" w:type="dxa"/>
          </w:tcPr>
          <w:p w14:paraId="3F4B7C80"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111,0</w:t>
            </w:r>
          </w:p>
        </w:tc>
        <w:tc>
          <w:tcPr>
            <w:tcW w:w="992" w:type="dxa"/>
          </w:tcPr>
          <w:p w14:paraId="4DF4135D"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105,0</w:t>
            </w:r>
          </w:p>
        </w:tc>
        <w:tc>
          <w:tcPr>
            <w:tcW w:w="709" w:type="dxa"/>
          </w:tcPr>
          <w:p w14:paraId="2797C0F6"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99,0</w:t>
            </w:r>
          </w:p>
        </w:tc>
        <w:tc>
          <w:tcPr>
            <w:tcW w:w="709" w:type="dxa"/>
          </w:tcPr>
          <w:p w14:paraId="03D25F9C"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92,9</w:t>
            </w:r>
          </w:p>
        </w:tc>
        <w:tc>
          <w:tcPr>
            <w:tcW w:w="708" w:type="dxa"/>
          </w:tcPr>
          <w:p w14:paraId="38AA86AA"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86,9</w:t>
            </w:r>
          </w:p>
        </w:tc>
        <w:tc>
          <w:tcPr>
            <w:tcW w:w="709" w:type="dxa"/>
          </w:tcPr>
          <w:p w14:paraId="00FCFAEF"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80,9</w:t>
            </w:r>
          </w:p>
        </w:tc>
        <w:tc>
          <w:tcPr>
            <w:tcW w:w="709" w:type="dxa"/>
          </w:tcPr>
          <w:p w14:paraId="043347C5"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74,9</w:t>
            </w:r>
          </w:p>
        </w:tc>
        <w:tc>
          <w:tcPr>
            <w:tcW w:w="709" w:type="dxa"/>
          </w:tcPr>
          <w:p w14:paraId="3E54F2BC"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68,9</w:t>
            </w:r>
          </w:p>
        </w:tc>
        <w:tc>
          <w:tcPr>
            <w:tcW w:w="883" w:type="dxa"/>
          </w:tcPr>
          <w:p w14:paraId="5BF0F50A" w14:textId="77777777" w:rsidR="00A10B0C" w:rsidRPr="00380FA1" w:rsidRDefault="00A10B0C" w:rsidP="00753DC1">
            <w:pPr>
              <w:spacing w:after="200" w:line="252" w:lineRule="auto"/>
              <w:ind w:left="0" w:right="-1"/>
              <w:jc w:val="left"/>
              <w:rPr>
                <w:rFonts w:ascii="Calibri" w:eastAsia="Times New Roman" w:hAnsi="Calibri"/>
                <w:snapToGrid w:val="0"/>
                <w:color w:val="000000"/>
                <w:sz w:val="22"/>
                <w:szCs w:val="22"/>
                <w:lang w:eastAsia="en-US" w:bidi="en-US"/>
              </w:rPr>
            </w:pPr>
            <w:r w:rsidRPr="00380FA1">
              <w:rPr>
                <w:rFonts w:ascii="Calibri" w:eastAsia="Times New Roman" w:hAnsi="Calibri"/>
                <w:snapToGrid w:val="0"/>
                <w:color w:val="000000"/>
                <w:sz w:val="22"/>
                <w:szCs w:val="22"/>
                <w:lang w:eastAsia="en-US" w:bidi="en-US"/>
              </w:rPr>
              <w:t>62,8</w:t>
            </w:r>
          </w:p>
        </w:tc>
      </w:tr>
    </w:tbl>
    <w:p w14:paraId="70888688" w14:textId="4CA029AE" w:rsidR="00A10B0C" w:rsidRDefault="008B7367" w:rsidP="00A10B0C">
      <w:pPr>
        <w:pStyle w:val="Odstavec"/>
        <w:ind w:right="-1"/>
        <w:rPr>
          <w:sz w:val="24"/>
          <w:lang w:val="cs-CZ"/>
        </w:rPr>
      </w:pPr>
      <w:r>
        <w:rPr>
          <w:noProof/>
          <w:sz w:val="24"/>
          <w:lang w:bidi="ar-SA"/>
        </w:rPr>
        <mc:AlternateContent>
          <mc:Choice Requires="wps">
            <w:drawing>
              <wp:anchor distT="0" distB="0" distL="114300" distR="114300" simplePos="0" relativeHeight="251659776" behindDoc="0" locked="0" layoutInCell="1" allowOverlap="1" wp14:anchorId="0E1F636E" wp14:editId="20392DD6">
                <wp:simplePos x="0" y="0"/>
                <wp:positionH relativeFrom="column">
                  <wp:posOffset>-124460</wp:posOffset>
                </wp:positionH>
                <wp:positionV relativeFrom="paragraph">
                  <wp:posOffset>85090</wp:posOffset>
                </wp:positionV>
                <wp:extent cx="6253480" cy="381000"/>
                <wp:effectExtent l="2540" t="0" r="5080" b="3810"/>
                <wp:wrapNone/>
                <wp:docPr id="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3480" cy="381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7AEBD7E4" w14:textId="77777777" w:rsidR="00915895" w:rsidRPr="00905731" w:rsidRDefault="00915895" w:rsidP="00A10B0C">
                            <w:pPr>
                              <w:rPr>
                                <w:rFonts w:ascii="Calibri" w:hAnsi="Calibri"/>
                                <w:i/>
                              </w:rPr>
                            </w:pPr>
                            <w:r>
                              <w:rPr>
                                <w:rFonts w:ascii="Calibri" w:hAnsi="Calibri"/>
                                <w:i/>
                              </w:rPr>
                              <w:t xml:space="preserve">Tabulka </w:t>
                            </w:r>
                            <w:r w:rsidRPr="00905731">
                              <w:rPr>
                                <w:rFonts w:ascii="Calibri" w:hAnsi="Calibri"/>
                                <w:i/>
                              </w:rPr>
                              <w:t xml:space="preserve"> </w:t>
                            </w:r>
                            <w:r>
                              <w:rPr>
                                <w:rFonts w:ascii="Calibri" w:hAnsi="Calibri"/>
                                <w:i/>
                              </w:rPr>
                              <w:t>1</w:t>
                            </w:r>
                            <w:r w:rsidRPr="00905731">
                              <w:rPr>
                                <w:rFonts w:ascii="Calibri" w:hAnsi="Calibri"/>
                                <w:i/>
                              </w:rPr>
                              <w:t xml:space="preserve"> – </w:t>
                            </w:r>
                            <w:r>
                              <w:rPr>
                                <w:rFonts w:ascii="Calibri" w:hAnsi="Calibri"/>
                                <w:i/>
                              </w:rPr>
                              <w:t xml:space="preserve"> Úroveň akustického tlaku v závislosti na vzdálenosti v metrech</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8" o:spid="_x0000_s1034" type="#_x0000_t202" style="position:absolute;margin-left:-9.75pt;margin-top:6.7pt;width:492.4pt;height:3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" stroked="f" strokeweight="0">
                <v:textbox>
                  <w:txbxContent>
                    <w:p w14:paraId="7AEBD7E4" w14:textId="77777777" w:rsidR="008B59FB" w:rsidRPr="00905731" w:rsidRDefault="008B59FB" w:rsidP="00A10B0C">
                      <w:pPr>
                        <w:rPr>
                          <w:rFonts w:ascii="Calibri" w:hAnsi="Calibri"/>
                          <w:i/>
                        </w:rPr>
                      </w:pPr>
                      <w:r>
                        <w:rPr>
                          <w:rFonts w:ascii="Calibri" w:hAnsi="Calibri"/>
                          <w:i/>
                        </w:rPr>
                        <w:t xml:space="preserve">Tabulka </w:t>
                      </w:r>
                      <w:r w:rsidRPr="00905731">
                        <w:rPr>
                          <w:rFonts w:ascii="Calibri" w:hAnsi="Calibri"/>
                          <w:i/>
                        </w:rPr>
                        <w:t xml:space="preserve"> </w:t>
                      </w:r>
                      <w:r>
                        <w:rPr>
                          <w:rFonts w:ascii="Calibri" w:hAnsi="Calibri"/>
                          <w:i/>
                        </w:rPr>
                        <w:t>1</w:t>
                      </w:r>
                      <w:r w:rsidRPr="00905731">
                        <w:rPr>
                          <w:rFonts w:ascii="Calibri" w:hAnsi="Calibri"/>
                          <w:i/>
                        </w:rPr>
                        <w:t xml:space="preserve"> – </w:t>
                      </w:r>
                      <w:r>
                        <w:rPr>
                          <w:rFonts w:ascii="Calibri" w:hAnsi="Calibri"/>
                          <w:i/>
                        </w:rPr>
                        <w:t xml:space="preserve"> Úroveň akustického tlaku v závislosti na vzdálenosti v metrech</w:t>
                      </w:r>
                    </w:p>
                  </w:txbxContent>
                </v:textbox>
              </v:shape>
            </w:pict>
          </mc:Fallback>
        </mc:AlternateContent>
      </w:r>
      <w:r w:rsidR="00A10B0C" w:rsidRPr="002D721C">
        <w:rPr>
          <w:sz w:val="24"/>
          <w:lang w:val="cs-CZ"/>
        </w:rPr>
        <w:tab/>
      </w:r>
      <w:r w:rsidR="00A10B0C" w:rsidRPr="002D721C">
        <w:rPr>
          <w:sz w:val="24"/>
          <w:lang w:val="cs-CZ"/>
        </w:rPr>
        <w:tab/>
      </w:r>
    </w:p>
    <w:p w14:paraId="409E05A5" w14:textId="77777777" w:rsidR="00A10B0C" w:rsidRPr="002D721C" w:rsidRDefault="00A10B0C" w:rsidP="00A10B0C">
      <w:pPr>
        <w:pStyle w:val="Odstavec"/>
        <w:ind w:right="-1"/>
        <w:rPr>
          <w:sz w:val="22"/>
          <w:lang w:val="cs-CZ"/>
        </w:rPr>
      </w:pPr>
    </w:p>
    <w:p w14:paraId="094B56B3" w14:textId="77777777" w:rsidR="00A10B0C" w:rsidRPr="00570286" w:rsidRDefault="00A10B0C" w:rsidP="00A10B0C">
      <w:pPr>
        <w:pStyle w:val="BodyText"/>
        <w:spacing w:before="120"/>
        <w:ind w:right="-1" w:firstLine="578"/>
        <w:rPr>
          <w:rFonts w:ascii="Calibri" w:hAnsi="Calibri"/>
          <w:szCs w:val="24"/>
        </w:rPr>
      </w:pPr>
      <w:r w:rsidRPr="00570286">
        <w:rPr>
          <w:rFonts w:ascii="Calibri" w:hAnsi="Calibri"/>
          <w:szCs w:val="24"/>
        </w:rPr>
        <w:t xml:space="preserve">V obcích tohoto typu se hladina hluku pozadí na rušných ulicích pohybuje okolo 60 dBA (Laeq), v tichých lokalitách okolo 45 - 50 dBA. </w:t>
      </w:r>
    </w:p>
    <w:p w14:paraId="2A49B6A5" w14:textId="77777777" w:rsidR="00A10B0C" w:rsidRPr="00570286" w:rsidRDefault="00A10B0C" w:rsidP="00A10B0C">
      <w:pPr>
        <w:pStyle w:val="BodyText"/>
        <w:spacing w:before="120"/>
        <w:ind w:right="-1" w:firstLine="578"/>
        <w:rPr>
          <w:rFonts w:ascii="Calibri" w:hAnsi="Calibri"/>
          <w:szCs w:val="24"/>
        </w:rPr>
      </w:pPr>
      <w:r w:rsidRPr="00570286">
        <w:rPr>
          <w:rFonts w:ascii="Calibri" w:hAnsi="Calibri"/>
          <w:szCs w:val="24"/>
        </w:rPr>
        <w:t>Z uvedeného je vidět, že pro tento typ reproduktoru a pro splnění předcházejících požadavků na akust</w:t>
      </w:r>
      <w:r w:rsidR="000C5990">
        <w:rPr>
          <w:rFonts w:ascii="Calibri" w:hAnsi="Calibri"/>
          <w:szCs w:val="24"/>
        </w:rPr>
        <w:t>ické hladiny vyzářeného zvuku (</w:t>
      </w:r>
      <w:r w:rsidRPr="00570286">
        <w:rPr>
          <w:rFonts w:ascii="Calibri" w:hAnsi="Calibri"/>
          <w:szCs w:val="24"/>
        </w:rPr>
        <w:t>nejlépe 70 - 85 dB, max. 95 dB v poslechovém poli, odstup od pozadí 15 – 20 dB) se nabízejí tyto kombinace použití:</w:t>
      </w:r>
    </w:p>
    <w:p w14:paraId="68F09275" w14:textId="77777777" w:rsidR="00A10B0C" w:rsidRPr="000246A1" w:rsidRDefault="00A10B0C" w:rsidP="00A10B0C">
      <w:pPr>
        <w:pStyle w:val="BodyText"/>
        <w:numPr>
          <w:ilvl w:val="0"/>
          <w:numId w:val="3"/>
        </w:numPr>
        <w:spacing w:before="120" w:after="0"/>
        <w:ind w:left="1417" w:right="0" w:hanging="873"/>
        <w:rPr>
          <w:rFonts w:ascii="Calibri" w:hAnsi="Calibri"/>
          <w:szCs w:val="24"/>
        </w:rPr>
      </w:pPr>
      <w:r w:rsidRPr="000246A1">
        <w:rPr>
          <w:rFonts w:ascii="Calibri" w:hAnsi="Calibri"/>
          <w:szCs w:val="24"/>
        </w:rPr>
        <w:t>Pro 100% výkon přijímače se poslechové pole nachází ve vzdálenosti od reproduktoru v rozmezí cca 8 - 128 m (pokud to dovoluje hlukové pozadí).</w:t>
      </w:r>
    </w:p>
    <w:p w14:paraId="702F8D62" w14:textId="77777777" w:rsidR="00A10B0C" w:rsidRPr="000246A1" w:rsidRDefault="00A10B0C" w:rsidP="00A10B0C">
      <w:pPr>
        <w:pStyle w:val="BodyText"/>
        <w:numPr>
          <w:ilvl w:val="0"/>
          <w:numId w:val="3"/>
        </w:numPr>
        <w:spacing w:before="120" w:after="0"/>
        <w:ind w:left="1417" w:right="0" w:hanging="873"/>
        <w:rPr>
          <w:rFonts w:ascii="Calibri" w:hAnsi="Calibri"/>
          <w:szCs w:val="24"/>
        </w:rPr>
      </w:pPr>
      <w:r w:rsidRPr="000246A1">
        <w:rPr>
          <w:rFonts w:ascii="Calibri" w:hAnsi="Calibri"/>
          <w:szCs w:val="24"/>
        </w:rPr>
        <w:t>Pro 50% výkon přijímače je to pak vzdálenost 6 - 100 m (pokud to dovoluje hlukové pozadí).</w:t>
      </w:r>
    </w:p>
    <w:p w14:paraId="6B4FE49B" w14:textId="77777777" w:rsidR="00A10B0C" w:rsidRPr="00570286" w:rsidRDefault="00A10B0C" w:rsidP="00A10B0C">
      <w:pPr>
        <w:pStyle w:val="BodyText"/>
        <w:spacing w:before="120"/>
        <w:ind w:right="-1" w:firstLine="578"/>
        <w:rPr>
          <w:rFonts w:ascii="Calibri" w:hAnsi="Calibri"/>
          <w:szCs w:val="24"/>
        </w:rPr>
      </w:pPr>
      <w:r w:rsidRPr="00570286">
        <w:rPr>
          <w:rFonts w:ascii="Calibri" w:hAnsi="Calibri"/>
          <w:szCs w:val="24"/>
        </w:rPr>
        <w:t>Pro návrh rozmístění bylo uvažováno 100% využití výkonu vzhledem k maximálnímu snížení počtu venkovních přijímačů.</w:t>
      </w:r>
    </w:p>
    <w:p w14:paraId="7301FFD2" w14:textId="77777777" w:rsidR="00A10B0C" w:rsidRDefault="00A10B0C" w:rsidP="00A10B0C">
      <w:pPr>
        <w:pStyle w:val="Heading3"/>
        <w:ind w:left="709" w:right="1418"/>
      </w:pPr>
      <w:bookmarkStart w:id="62" w:name="_Toc431328824"/>
      <w:bookmarkStart w:id="63" w:name="_Toc449291775"/>
      <w:bookmarkStart w:id="64" w:name="_Toc449298801"/>
      <w:bookmarkStart w:id="65" w:name="_Toc442472312"/>
      <w:r>
        <w:t>Způsob ozvučení</w:t>
      </w:r>
      <w:bookmarkEnd w:id="62"/>
      <w:bookmarkEnd w:id="63"/>
      <w:bookmarkEnd w:id="64"/>
      <w:bookmarkEnd w:id="65"/>
    </w:p>
    <w:p w14:paraId="2EC022B0" w14:textId="77777777" w:rsidR="00A10B0C" w:rsidRPr="00570286" w:rsidRDefault="00A10B0C" w:rsidP="00A10B0C">
      <w:pPr>
        <w:pStyle w:val="BodyText"/>
        <w:spacing w:before="120"/>
        <w:ind w:right="-1" w:firstLine="578"/>
        <w:rPr>
          <w:rFonts w:ascii="Calibri" w:hAnsi="Calibri"/>
          <w:szCs w:val="24"/>
        </w:rPr>
      </w:pPr>
      <w:r w:rsidRPr="00570286">
        <w:rPr>
          <w:rFonts w:ascii="Calibri" w:hAnsi="Calibri"/>
          <w:szCs w:val="24"/>
        </w:rPr>
        <w:t xml:space="preserve">Při návrhu rozmístění prvků (bezdrátových hlásičů) se </w:t>
      </w:r>
      <w:r w:rsidR="000C5990">
        <w:rPr>
          <w:rFonts w:ascii="Calibri" w:hAnsi="Calibri"/>
          <w:szCs w:val="24"/>
        </w:rPr>
        <w:t>obec</w:t>
      </w:r>
      <w:r w:rsidRPr="00570286">
        <w:rPr>
          <w:rFonts w:ascii="Calibri" w:hAnsi="Calibri"/>
          <w:szCs w:val="24"/>
        </w:rPr>
        <w:t>ně klade důraz na:</w:t>
      </w:r>
    </w:p>
    <w:p w14:paraId="1BFF761C" w14:textId="77777777" w:rsidR="00A10B0C" w:rsidRPr="000246A1" w:rsidRDefault="00A10B0C" w:rsidP="00A10B0C">
      <w:pPr>
        <w:pStyle w:val="BodyText"/>
        <w:numPr>
          <w:ilvl w:val="0"/>
          <w:numId w:val="3"/>
        </w:numPr>
        <w:spacing w:before="120" w:after="0"/>
        <w:ind w:left="1417" w:right="0" w:hanging="873"/>
        <w:rPr>
          <w:rFonts w:ascii="Calibri" w:hAnsi="Calibri"/>
          <w:szCs w:val="24"/>
        </w:rPr>
      </w:pPr>
      <w:r w:rsidRPr="000246A1">
        <w:rPr>
          <w:rFonts w:ascii="Calibri" w:hAnsi="Calibri"/>
          <w:szCs w:val="24"/>
        </w:rPr>
        <w:t>Komplexní ozvučení dané lokality pomocí minimálního množství bezdrátových hlásičů a reproduktorů.</w:t>
      </w:r>
    </w:p>
    <w:p w14:paraId="3262BE2E" w14:textId="77777777" w:rsidR="00A10B0C" w:rsidRDefault="00A10B0C" w:rsidP="00A10B0C">
      <w:pPr>
        <w:pStyle w:val="BodyText"/>
        <w:numPr>
          <w:ilvl w:val="0"/>
          <w:numId w:val="3"/>
        </w:numPr>
        <w:spacing w:before="120" w:after="0"/>
        <w:ind w:left="1417" w:right="0" w:hanging="873"/>
        <w:rPr>
          <w:rFonts w:ascii="Calibri" w:hAnsi="Calibri"/>
          <w:szCs w:val="24"/>
        </w:rPr>
      </w:pPr>
      <w:r w:rsidRPr="000246A1">
        <w:rPr>
          <w:rFonts w:ascii="Calibri" w:hAnsi="Calibri"/>
          <w:szCs w:val="24"/>
        </w:rPr>
        <w:t>Umístění bezdrátových hlásičů na sloupy veřejného osvětlení, které jsou v </w:t>
      </w:r>
      <w:r w:rsidRPr="00FA4602">
        <w:rPr>
          <w:rFonts w:ascii="Calibri" w:hAnsi="Calibri"/>
          <w:szCs w:val="24"/>
        </w:rPr>
        <w:t>majetku obce, nebo na výložníky připevněné k </w:t>
      </w:r>
      <w:r w:rsidR="000C5990">
        <w:rPr>
          <w:rFonts w:ascii="Calibri" w:hAnsi="Calibri"/>
          <w:szCs w:val="24"/>
        </w:rPr>
        <w:t>obecn</w:t>
      </w:r>
      <w:r w:rsidRPr="00FA4602">
        <w:rPr>
          <w:rFonts w:ascii="Calibri" w:hAnsi="Calibri"/>
          <w:szCs w:val="24"/>
        </w:rPr>
        <w:t xml:space="preserve">ím budovám. </w:t>
      </w:r>
    </w:p>
    <w:p w14:paraId="14978632" w14:textId="77777777" w:rsidR="00A10B0C" w:rsidRPr="00FA4602" w:rsidRDefault="00A10B0C" w:rsidP="00A10B0C">
      <w:pPr>
        <w:pStyle w:val="BodyText"/>
        <w:spacing w:before="120" w:after="0"/>
        <w:ind w:left="1417" w:right="0"/>
        <w:rPr>
          <w:rFonts w:ascii="Calibri" w:hAnsi="Calibri"/>
          <w:szCs w:val="24"/>
        </w:rPr>
      </w:pPr>
    </w:p>
    <w:p w14:paraId="1403DF0B" w14:textId="77777777" w:rsidR="00A10B0C" w:rsidRPr="00A10B0C" w:rsidRDefault="00A10B0C" w:rsidP="00A10B0C">
      <w:pPr>
        <w:pStyle w:val="BodyText"/>
        <w:spacing w:before="120"/>
        <w:ind w:right="-1" w:firstLine="578"/>
        <w:rPr>
          <w:rFonts w:ascii="Calibri" w:hAnsi="Calibri"/>
          <w:szCs w:val="24"/>
        </w:rPr>
      </w:pPr>
      <w:r w:rsidRPr="00FA4602">
        <w:rPr>
          <w:rFonts w:ascii="Calibri" w:hAnsi="Calibri"/>
          <w:szCs w:val="24"/>
        </w:rPr>
        <w:t>Návrh rozmístění koncových</w:t>
      </w:r>
      <w:r w:rsidRPr="00116B2E">
        <w:rPr>
          <w:rFonts w:ascii="Calibri" w:hAnsi="Calibri"/>
          <w:szCs w:val="24"/>
        </w:rPr>
        <w:t xml:space="preserve"> bodů resp. obousměrných bezdrátových hlásičů je patrný z přílohy, která je součástí této </w:t>
      </w:r>
      <w:r>
        <w:rPr>
          <w:rFonts w:ascii="Calibri" w:hAnsi="Calibri"/>
          <w:szCs w:val="24"/>
        </w:rPr>
        <w:t>dokumentace</w:t>
      </w:r>
      <w:r w:rsidRPr="00116B2E">
        <w:rPr>
          <w:rFonts w:ascii="Calibri" w:hAnsi="Calibri"/>
          <w:szCs w:val="24"/>
        </w:rPr>
        <w:t>.</w:t>
      </w:r>
    </w:p>
    <w:p w14:paraId="73906948" w14:textId="354C1F44" w:rsidR="00F5216B" w:rsidRDefault="00F5216B" w:rsidP="008E6067">
      <w:pPr>
        <w:pStyle w:val="Heading2"/>
        <w:numPr>
          <w:ilvl w:val="1"/>
          <w:numId w:val="1"/>
        </w:numPr>
        <w:ind w:left="454" w:hanging="454"/>
      </w:pPr>
      <w:bookmarkStart w:id="66" w:name="_Toc449291771"/>
      <w:bookmarkStart w:id="67" w:name="_Toc449298802"/>
      <w:bookmarkStart w:id="68" w:name="_Toc442472313"/>
      <w:r>
        <w:t>Návrh systému v</w:t>
      </w:r>
      <w:r w:rsidR="0011606C">
        <w:t> </w:t>
      </w:r>
      <w:r>
        <w:t>lokalitě</w:t>
      </w:r>
      <w:bookmarkEnd w:id="53"/>
      <w:bookmarkEnd w:id="66"/>
      <w:r w:rsidR="0011606C">
        <w:t xml:space="preserve"> </w:t>
      </w:r>
      <w:bookmarkEnd w:id="67"/>
      <w:r w:rsidR="008B59FB">
        <w:t>obce Otročiněves</w:t>
      </w:r>
      <w:bookmarkEnd w:id="68"/>
    </w:p>
    <w:p w14:paraId="44D0B393" w14:textId="2D3D6EE6" w:rsidR="00966AEC" w:rsidRDefault="00F5216B" w:rsidP="009135FB">
      <w:pPr>
        <w:pStyle w:val="BodyText"/>
        <w:spacing w:before="120"/>
        <w:ind w:right="-1" w:firstLine="578"/>
        <w:rPr>
          <w:rFonts w:ascii="Calibri" w:hAnsi="Calibri"/>
          <w:szCs w:val="24"/>
        </w:rPr>
      </w:pPr>
      <w:r w:rsidRPr="009637BB">
        <w:rPr>
          <w:rFonts w:ascii="Calibri" w:hAnsi="Calibri"/>
          <w:szCs w:val="24"/>
        </w:rPr>
        <w:t xml:space="preserve">Jádrem systému bude vysílací pracoviště, které bude umístěné v </w:t>
      </w:r>
      <w:r w:rsidRPr="00FA4602">
        <w:rPr>
          <w:rFonts w:ascii="Calibri" w:hAnsi="Calibri"/>
          <w:szCs w:val="24"/>
        </w:rPr>
        <w:t>budově</w:t>
      </w:r>
      <w:r w:rsidR="008E6067" w:rsidRPr="00FA4602">
        <w:rPr>
          <w:rFonts w:ascii="Calibri" w:hAnsi="Calibri"/>
          <w:szCs w:val="24"/>
        </w:rPr>
        <w:t xml:space="preserve"> </w:t>
      </w:r>
      <w:r w:rsidR="00335F83">
        <w:rPr>
          <w:rFonts w:ascii="Calibri" w:hAnsi="Calibri"/>
          <w:szCs w:val="24"/>
        </w:rPr>
        <w:t>obecníh</w:t>
      </w:r>
      <w:r w:rsidR="000C5990">
        <w:rPr>
          <w:rFonts w:ascii="Calibri" w:hAnsi="Calibri"/>
          <w:szCs w:val="24"/>
        </w:rPr>
        <w:t>o</w:t>
      </w:r>
      <w:r w:rsidR="00A81E1E" w:rsidRPr="00FA4602">
        <w:rPr>
          <w:rFonts w:ascii="Calibri" w:hAnsi="Calibri"/>
          <w:szCs w:val="24"/>
        </w:rPr>
        <w:t xml:space="preserve"> úřadu</w:t>
      </w:r>
      <w:r w:rsidRPr="00FA4602">
        <w:rPr>
          <w:rFonts w:ascii="Calibri" w:hAnsi="Calibri"/>
          <w:szCs w:val="24"/>
        </w:rPr>
        <w:t>. Vysílací pracoviště bude připojené na rozvod nízkého napájení 230V a bu</w:t>
      </w:r>
      <w:r w:rsidRPr="009637BB">
        <w:rPr>
          <w:rFonts w:ascii="Calibri" w:hAnsi="Calibri"/>
          <w:szCs w:val="24"/>
        </w:rPr>
        <w:t>d</w:t>
      </w:r>
      <w:r w:rsidR="00D46047" w:rsidRPr="009637BB">
        <w:rPr>
          <w:rFonts w:ascii="Calibri" w:hAnsi="Calibri"/>
          <w:szCs w:val="24"/>
        </w:rPr>
        <w:t xml:space="preserve">e vysílat </w:t>
      </w:r>
      <w:r w:rsidR="00D46047" w:rsidRPr="009637BB">
        <w:rPr>
          <w:rFonts w:ascii="Calibri" w:hAnsi="Calibri"/>
          <w:szCs w:val="24"/>
        </w:rPr>
        <w:lastRenderedPageBreak/>
        <w:t>v pásmech BMIS pásmo 8</w:t>
      </w:r>
      <w:r w:rsidRPr="009637BB">
        <w:rPr>
          <w:rFonts w:ascii="Calibri" w:hAnsi="Calibri"/>
          <w:szCs w:val="24"/>
        </w:rPr>
        <w:t xml:space="preserve">0 MHz (Bezdrátový místní informační systém), </w:t>
      </w:r>
      <w:r w:rsidR="00915895">
        <w:rPr>
          <w:rFonts w:ascii="Calibri" w:hAnsi="Calibri"/>
          <w:szCs w:val="24"/>
        </w:rPr>
        <w:t>nebude</w:t>
      </w:r>
      <w:r w:rsidRPr="009637BB">
        <w:rPr>
          <w:rFonts w:ascii="Calibri" w:hAnsi="Calibri"/>
          <w:szCs w:val="24"/>
        </w:rPr>
        <w:t xml:space="preserve"> připojeno do JSVI (Jednotný systé</w:t>
      </w:r>
      <w:r w:rsidR="0011606C">
        <w:rPr>
          <w:rFonts w:ascii="Calibri" w:hAnsi="Calibri"/>
          <w:szCs w:val="24"/>
        </w:rPr>
        <w:t xml:space="preserve">m varování a informování) </w:t>
      </w:r>
      <w:r w:rsidR="00915895">
        <w:rPr>
          <w:rFonts w:ascii="Calibri" w:hAnsi="Calibri"/>
          <w:szCs w:val="24"/>
        </w:rPr>
        <w:t>ale bude toto připojení realizované v další etapě.</w:t>
      </w:r>
      <w:r w:rsidRPr="009637BB">
        <w:rPr>
          <w:rFonts w:ascii="Calibri" w:hAnsi="Calibri"/>
          <w:szCs w:val="24"/>
        </w:rPr>
        <w:t xml:space="preserve"> </w:t>
      </w:r>
    </w:p>
    <w:p w14:paraId="0623E985" w14:textId="6D02C494" w:rsidR="00F5216B" w:rsidRPr="009637BB" w:rsidRDefault="00F5216B" w:rsidP="00004EDB">
      <w:pPr>
        <w:pStyle w:val="BodyText"/>
        <w:spacing w:before="120"/>
        <w:ind w:right="-1" w:firstLine="578"/>
        <w:rPr>
          <w:rFonts w:ascii="Calibri" w:hAnsi="Calibri"/>
          <w:szCs w:val="24"/>
        </w:rPr>
      </w:pPr>
      <w:r w:rsidRPr="009637BB">
        <w:rPr>
          <w:rFonts w:ascii="Calibri" w:hAnsi="Calibri"/>
          <w:szCs w:val="24"/>
        </w:rPr>
        <w:t xml:space="preserve">Ovládání </w:t>
      </w:r>
      <w:r w:rsidR="006958F4" w:rsidRPr="009637BB">
        <w:rPr>
          <w:rFonts w:ascii="Calibri" w:hAnsi="Calibri"/>
          <w:szCs w:val="24"/>
        </w:rPr>
        <w:t xml:space="preserve">systému </w:t>
      </w:r>
      <w:r w:rsidRPr="009637BB">
        <w:rPr>
          <w:rFonts w:ascii="Calibri" w:hAnsi="Calibri"/>
          <w:szCs w:val="24"/>
        </w:rPr>
        <w:t>bude z odbavovacího pracoviště skládající</w:t>
      </w:r>
      <w:r w:rsidR="006958F4" w:rsidRPr="009637BB">
        <w:rPr>
          <w:rFonts w:ascii="Calibri" w:hAnsi="Calibri"/>
          <w:szCs w:val="24"/>
        </w:rPr>
        <w:t>ho</w:t>
      </w:r>
      <w:r w:rsidRPr="009637BB">
        <w:rPr>
          <w:rFonts w:ascii="Calibri" w:hAnsi="Calibri"/>
          <w:szCs w:val="24"/>
        </w:rPr>
        <w:t xml:space="preserve"> se z</w:t>
      </w:r>
      <w:r w:rsidR="007D138C">
        <w:rPr>
          <w:rFonts w:ascii="Calibri" w:hAnsi="Calibri"/>
          <w:szCs w:val="24"/>
        </w:rPr>
        <w:t xml:space="preserve"> vysílací skříně a </w:t>
      </w:r>
      <w:r w:rsidRPr="009637BB">
        <w:rPr>
          <w:rFonts w:ascii="Calibri" w:hAnsi="Calibri"/>
          <w:szCs w:val="24"/>
        </w:rPr>
        <w:t xml:space="preserve">ovládacího </w:t>
      </w:r>
      <w:r w:rsidR="00004EDB">
        <w:rPr>
          <w:rFonts w:ascii="Calibri" w:hAnsi="Calibri"/>
          <w:szCs w:val="24"/>
        </w:rPr>
        <w:t>PC včetně mikrofonu, monitoru zálohovaného pomocí</w:t>
      </w:r>
      <w:r w:rsidR="00004EDB" w:rsidRPr="009637BB">
        <w:rPr>
          <w:rFonts w:ascii="Calibri" w:hAnsi="Calibri"/>
          <w:szCs w:val="24"/>
        </w:rPr>
        <w:t xml:space="preserve"> </w:t>
      </w:r>
      <w:r w:rsidR="00004EDB" w:rsidRPr="008A55D4">
        <w:rPr>
          <w:rFonts w:ascii="Calibri" w:hAnsi="Calibri"/>
          <w:szCs w:val="24"/>
        </w:rPr>
        <w:t>vlastní UPS</w:t>
      </w:r>
      <w:r w:rsidR="009135FB">
        <w:rPr>
          <w:rFonts w:ascii="Calibri" w:hAnsi="Calibri"/>
          <w:szCs w:val="24"/>
        </w:rPr>
        <w:t>.</w:t>
      </w:r>
      <w:r w:rsidR="00004EDB">
        <w:rPr>
          <w:rFonts w:ascii="Calibri" w:hAnsi="Calibri"/>
          <w:szCs w:val="24"/>
        </w:rPr>
        <w:t xml:space="preserve"> </w:t>
      </w:r>
    </w:p>
    <w:p w14:paraId="2AC23842" w14:textId="479A694A" w:rsidR="008E6067" w:rsidRPr="009637BB" w:rsidRDefault="009135FB" w:rsidP="008E6067">
      <w:pPr>
        <w:pStyle w:val="BodyText"/>
        <w:spacing w:before="120"/>
        <w:ind w:right="-1" w:firstLine="578"/>
        <w:rPr>
          <w:rFonts w:ascii="Calibri" w:hAnsi="Calibri"/>
          <w:szCs w:val="24"/>
        </w:rPr>
      </w:pPr>
      <w:r>
        <w:rPr>
          <w:rFonts w:ascii="Calibri" w:hAnsi="Calibri"/>
          <w:szCs w:val="24"/>
        </w:rPr>
        <w:t>Celá obec</w:t>
      </w:r>
      <w:r w:rsidR="008E6067" w:rsidRPr="00FA4602">
        <w:rPr>
          <w:rFonts w:ascii="Calibri" w:hAnsi="Calibri"/>
          <w:szCs w:val="24"/>
        </w:rPr>
        <w:t xml:space="preserve"> včetně místní</w:t>
      </w:r>
      <w:r w:rsidR="002E0A5C" w:rsidRPr="00FA4602">
        <w:rPr>
          <w:rFonts w:ascii="Calibri" w:hAnsi="Calibri"/>
          <w:szCs w:val="24"/>
        </w:rPr>
        <w:t>ch</w:t>
      </w:r>
      <w:r w:rsidR="008E6067" w:rsidRPr="00FA4602">
        <w:rPr>
          <w:rFonts w:ascii="Calibri" w:hAnsi="Calibri"/>
          <w:szCs w:val="24"/>
        </w:rPr>
        <w:t xml:space="preserve"> část</w:t>
      </w:r>
      <w:r w:rsidR="002E0A5C" w:rsidRPr="00FA4602">
        <w:rPr>
          <w:rFonts w:ascii="Calibri" w:hAnsi="Calibri"/>
          <w:szCs w:val="24"/>
        </w:rPr>
        <w:t>í</w:t>
      </w:r>
      <w:r w:rsidR="008E6067" w:rsidRPr="00FA4602">
        <w:rPr>
          <w:rFonts w:ascii="Calibri" w:hAnsi="Calibri"/>
          <w:szCs w:val="24"/>
        </w:rPr>
        <w:t xml:space="preserve"> bude pokryt</w:t>
      </w:r>
      <w:r>
        <w:rPr>
          <w:rFonts w:ascii="Calibri" w:hAnsi="Calibri"/>
          <w:szCs w:val="24"/>
        </w:rPr>
        <w:t>á</w:t>
      </w:r>
      <w:r w:rsidR="008E6067" w:rsidRPr="00FA4602">
        <w:rPr>
          <w:rFonts w:ascii="Calibri" w:hAnsi="Calibri"/>
          <w:szCs w:val="24"/>
        </w:rPr>
        <w:t xml:space="preserve"> digitálními bezdrátovými hlásiči spouštěnými z vysílacího pracoviště BMIS z budovy </w:t>
      </w:r>
      <w:r>
        <w:rPr>
          <w:rFonts w:ascii="Calibri" w:hAnsi="Calibri"/>
          <w:szCs w:val="24"/>
        </w:rPr>
        <w:t>obecného</w:t>
      </w:r>
      <w:r w:rsidR="00E82D7F" w:rsidRPr="00FA4602">
        <w:rPr>
          <w:rFonts w:ascii="Calibri" w:hAnsi="Calibri"/>
          <w:szCs w:val="24"/>
        </w:rPr>
        <w:t xml:space="preserve"> úřadu</w:t>
      </w:r>
      <w:r w:rsidR="008E6067" w:rsidRPr="00FA4602">
        <w:rPr>
          <w:rFonts w:ascii="Calibri" w:hAnsi="Calibri"/>
          <w:szCs w:val="24"/>
        </w:rPr>
        <w:t>. Jednotlivé</w:t>
      </w:r>
      <w:r w:rsidR="002E0A5C" w:rsidRPr="00FA4602">
        <w:rPr>
          <w:rFonts w:ascii="Calibri" w:hAnsi="Calibri"/>
          <w:szCs w:val="24"/>
        </w:rPr>
        <w:t xml:space="preserve"> </w:t>
      </w:r>
      <w:r w:rsidR="008E6067" w:rsidRPr="00FA4602">
        <w:rPr>
          <w:rFonts w:ascii="Calibri" w:hAnsi="Calibri"/>
          <w:szCs w:val="24"/>
        </w:rPr>
        <w:t>hlásící jednotky budou s digitálním přenosem hlášení</w:t>
      </w:r>
      <w:r w:rsidR="008E6067" w:rsidRPr="009637BB">
        <w:rPr>
          <w:rFonts w:ascii="Calibri" w:hAnsi="Calibri"/>
          <w:szCs w:val="24"/>
        </w:rPr>
        <w:t>, obousměrné s vykazující diagnostikou</w:t>
      </w:r>
      <w:r w:rsidR="009637BB">
        <w:rPr>
          <w:rFonts w:ascii="Calibri" w:hAnsi="Calibri"/>
          <w:szCs w:val="24"/>
        </w:rPr>
        <w:t xml:space="preserve"> stavu hlásiče. Provozní kmitoč</w:t>
      </w:r>
      <w:r w:rsidR="008E6067" w:rsidRPr="009637BB">
        <w:rPr>
          <w:rFonts w:ascii="Calibri" w:hAnsi="Calibri"/>
          <w:szCs w:val="24"/>
        </w:rPr>
        <w:t>t</w:t>
      </w:r>
      <w:r w:rsidR="00496E3F" w:rsidRPr="009637BB">
        <w:rPr>
          <w:rFonts w:ascii="Calibri" w:hAnsi="Calibri"/>
          <w:szCs w:val="24"/>
        </w:rPr>
        <w:t>y budou</w:t>
      </w:r>
      <w:r w:rsidR="008E6067" w:rsidRPr="009637BB">
        <w:rPr>
          <w:rFonts w:ascii="Calibri" w:hAnsi="Calibri"/>
          <w:szCs w:val="24"/>
        </w:rPr>
        <w:t xml:space="preserve"> individuální digitální v pásmu 80 MHz dle oprávnění, </w:t>
      </w:r>
      <w:r w:rsidR="000C5990">
        <w:rPr>
          <w:rFonts w:ascii="Calibri" w:hAnsi="Calibri"/>
          <w:szCs w:val="24"/>
        </w:rPr>
        <w:t>které vydá ČTÚ na základě rádiového projektu zpracovávaného v rámci prováděcí dokumentace.</w:t>
      </w:r>
      <w:r w:rsidR="008E6067" w:rsidRPr="009637BB">
        <w:rPr>
          <w:rFonts w:ascii="Calibri" w:hAnsi="Calibri"/>
          <w:szCs w:val="24"/>
        </w:rPr>
        <w:t xml:space="preserve"> </w:t>
      </w:r>
    </w:p>
    <w:p w14:paraId="77F50481" w14:textId="1CDD80ED" w:rsidR="00496E3F" w:rsidRDefault="00496E3F" w:rsidP="008E6067">
      <w:pPr>
        <w:pStyle w:val="BodyText"/>
        <w:spacing w:before="120"/>
        <w:ind w:right="-1" w:firstLine="578"/>
        <w:rPr>
          <w:rFonts w:ascii="Calibri" w:hAnsi="Calibri"/>
          <w:szCs w:val="24"/>
        </w:rPr>
      </w:pPr>
      <w:r w:rsidRPr="009637BB">
        <w:rPr>
          <w:rFonts w:ascii="Calibri" w:hAnsi="Calibri"/>
          <w:szCs w:val="24"/>
        </w:rPr>
        <w:t xml:space="preserve">Pro provoz systému bude proškolena obsluha </w:t>
      </w:r>
      <w:r w:rsidR="00B95C07">
        <w:rPr>
          <w:rFonts w:ascii="Calibri" w:hAnsi="Calibri"/>
          <w:szCs w:val="24"/>
        </w:rPr>
        <w:t xml:space="preserve">v rozsahu </w:t>
      </w:r>
      <w:r w:rsidR="009B3E84" w:rsidRPr="009637BB">
        <w:rPr>
          <w:rFonts w:ascii="Calibri" w:hAnsi="Calibri"/>
          <w:szCs w:val="24"/>
        </w:rPr>
        <w:t>správce systému</w:t>
      </w:r>
      <w:r w:rsidR="00D50AFD" w:rsidRPr="009637BB">
        <w:rPr>
          <w:rFonts w:ascii="Calibri" w:hAnsi="Calibri"/>
          <w:szCs w:val="24"/>
        </w:rPr>
        <w:t>, pracovn</w:t>
      </w:r>
      <w:r w:rsidR="0011606C">
        <w:rPr>
          <w:rFonts w:ascii="Calibri" w:hAnsi="Calibri"/>
          <w:szCs w:val="24"/>
        </w:rPr>
        <w:t>ík</w:t>
      </w:r>
      <w:r w:rsidR="00D50AFD" w:rsidRPr="009637BB">
        <w:rPr>
          <w:rFonts w:ascii="Calibri" w:hAnsi="Calibri"/>
          <w:szCs w:val="24"/>
        </w:rPr>
        <w:t xml:space="preserve"> </w:t>
      </w:r>
      <w:r w:rsidR="000C5990">
        <w:rPr>
          <w:rFonts w:ascii="Calibri" w:hAnsi="Calibri"/>
          <w:szCs w:val="24"/>
        </w:rPr>
        <w:t>zajišťující hlášení</w:t>
      </w:r>
      <w:r w:rsidR="009B3E84" w:rsidRPr="009637BB">
        <w:rPr>
          <w:rFonts w:ascii="Calibri" w:hAnsi="Calibri"/>
          <w:szCs w:val="24"/>
        </w:rPr>
        <w:t>.</w:t>
      </w:r>
      <w:r w:rsidR="00004EDB">
        <w:rPr>
          <w:rFonts w:ascii="Calibri" w:hAnsi="Calibri"/>
          <w:szCs w:val="24"/>
        </w:rPr>
        <w:t xml:space="preserve"> Před zahájením ostrého provozu bude celý systém řádně otestován.</w:t>
      </w:r>
    </w:p>
    <w:p w14:paraId="50C36E4D" w14:textId="77777777" w:rsidR="00F5216B" w:rsidRDefault="00F5216B" w:rsidP="00A10B0C">
      <w:pPr>
        <w:pStyle w:val="Heading2"/>
        <w:numPr>
          <w:ilvl w:val="1"/>
          <w:numId w:val="1"/>
        </w:numPr>
        <w:ind w:left="454" w:hanging="454"/>
      </w:pPr>
      <w:bookmarkStart w:id="69" w:name="_Toc431328825"/>
      <w:bookmarkStart w:id="70" w:name="_Toc449291776"/>
      <w:bookmarkStart w:id="71" w:name="_Toc449298803"/>
      <w:bookmarkStart w:id="72" w:name="_Toc442472314"/>
      <w:r>
        <w:t>Realizace projektu</w:t>
      </w:r>
      <w:bookmarkEnd w:id="69"/>
      <w:bookmarkEnd w:id="70"/>
      <w:bookmarkEnd w:id="71"/>
      <w:bookmarkEnd w:id="72"/>
    </w:p>
    <w:p w14:paraId="746B71B6" w14:textId="25F37C9C" w:rsidR="00F5216B" w:rsidRDefault="00F5216B" w:rsidP="00F5216B">
      <w:pPr>
        <w:pStyle w:val="BodyText"/>
        <w:spacing w:before="120"/>
        <w:ind w:right="-1" w:firstLine="578"/>
        <w:rPr>
          <w:rFonts w:ascii="Calibri" w:hAnsi="Calibri"/>
          <w:szCs w:val="24"/>
        </w:rPr>
      </w:pPr>
      <w:r w:rsidRPr="009B3E84">
        <w:rPr>
          <w:rFonts w:ascii="Calibri" w:hAnsi="Calibri"/>
          <w:szCs w:val="24"/>
        </w:rPr>
        <w:t>Předpokládané zahájení výstavby projektu se očekává</w:t>
      </w:r>
      <w:r w:rsidR="00A44904">
        <w:rPr>
          <w:rFonts w:ascii="Calibri" w:hAnsi="Calibri"/>
          <w:szCs w:val="24"/>
        </w:rPr>
        <w:t xml:space="preserve"> nejdř</w:t>
      </w:r>
      <w:r w:rsidR="00C52733">
        <w:rPr>
          <w:rFonts w:ascii="Calibri" w:hAnsi="Calibri"/>
          <w:szCs w:val="24"/>
        </w:rPr>
        <w:t>í</w:t>
      </w:r>
      <w:r w:rsidR="00A44904">
        <w:rPr>
          <w:rFonts w:ascii="Calibri" w:hAnsi="Calibri"/>
          <w:szCs w:val="24"/>
        </w:rPr>
        <w:t>ve</w:t>
      </w:r>
      <w:r w:rsidRPr="009B3E84">
        <w:rPr>
          <w:rFonts w:ascii="Calibri" w:hAnsi="Calibri"/>
          <w:szCs w:val="24"/>
        </w:rPr>
        <w:t xml:space="preserve"> </w:t>
      </w:r>
      <w:r w:rsidR="009B3E84" w:rsidRPr="009B3E84">
        <w:rPr>
          <w:rFonts w:ascii="Calibri" w:hAnsi="Calibri"/>
          <w:szCs w:val="24"/>
        </w:rPr>
        <w:t>v roce</w:t>
      </w:r>
      <w:r w:rsidRPr="009B3E84">
        <w:rPr>
          <w:rFonts w:ascii="Calibri" w:hAnsi="Calibri"/>
          <w:szCs w:val="24"/>
        </w:rPr>
        <w:t xml:space="preserve"> 20</w:t>
      </w:r>
      <w:r w:rsidR="00915895">
        <w:rPr>
          <w:rFonts w:ascii="Calibri" w:hAnsi="Calibri"/>
          <w:szCs w:val="24"/>
        </w:rPr>
        <w:t>20</w:t>
      </w:r>
      <w:r w:rsidRPr="00573051">
        <w:rPr>
          <w:rFonts w:ascii="Calibri" w:hAnsi="Calibri"/>
          <w:szCs w:val="24"/>
        </w:rPr>
        <w:t xml:space="preserve"> po ukončeném výběrovém řízení </w:t>
      </w:r>
      <w:r>
        <w:rPr>
          <w:rFonts w:ascii="Calibri" w:hAnsi="Calibri"/>
          <w:szCs w:val="24"/>
        </w:rPr>
        <w:t xml:space="preserve">na </w:t>
      </w:r>
      <w:r w:rsidRPr="00573051">
        <w:rPr>
          <w:rFonts w:ascii="Calibri" w:hAnsi="Calibri"/>
          <w:szCs w:val="24"/>
        </w:rPr>
        <w:t xml:space="preserve">dodavatele stavby. </w:t>
      </w:r>
    </w:p>
    <w:p w14:paraId="2FCE1A1D" w14:textId="77777777" w:rsidR="00F5216B" w:rsidRPr="008A7040" w:rsidRDefault="00F5216B" w:rsidP="00F5216B">
      <w:pPr>
        <w:pStyle w:val="BodyText"/>
        <w:spacing w:before="120"/>
        <w:ind w:right="-1" w:firstLine="578"/>
        <w:rPr>
          <w:rFonts w:ascii="Calibri" w:hAnsi="Calibri"/>
          <w:szCs w:val="24"/>
        </w:rPr>
      </w:pPr>
      <w:r w:rsidRPr="008A7040">
        <w:rPr>
          <w:rFonts w:ascii="Calibri" w:hAnsi="Calibri"/>
          <w:szCs w:val="24"/>
        </w:rPr>
        <w:t>Technické řešení projektu nebude mít žádný negativní vliv na životní prostředí ani není v rozporu s požadavky chráněných krajinných oblastí.</w:t>
      </w:r>
    </w:p>
    <w:p w14:paraId="53A18347" w14:textId="77777777" w:rsidR="00F5216B" w:rsidRDefault="00F5216B" w:rsidP="00F5216B">
      <w:pPr>
        <w:pStyle w:val="Heading3"/>
        <w:ind w:left="709" w:right="1418"/>
      </w:pPr>
      <w:bookmarkStart w:id="73" w:name="_Toc431328827"/>
      <w:bookmarkStart w:id="74" w:name="_Toc449291778"/>
      <w:bookmarkStart w:id="75" w:name="_Toc449298805"/>
      <w:bookmarkStart w:id="76" w:name="_Toc442472315"/>
      <w:r>
        <w:t>Náklady na provoz a údržbu</w:t>
      </w:r>
      <w:bookmarkEnd w:id="73"/>
      <w:bookmarkEnd w:id="74"/>
      <w:bookmarkEnd w:id="75"/>
      <w:bookmarkEnd w:id="76"/>
    </w:p>
    <w:p w14:paraId="76360FC2" w14:textId="77777777" w:rsidR="00F5216B" w:rsidRPr="00AF5C87" w:rsidRDefault="00F5216B" w:rsidP="00F5216B">
      <w:pPr>
        <w:rPr>
          <w:rFonts w:ascii="Calibri" w:hAnsi="Calibri"/>
        </w:rPr>
      </w:pPr>
      <w:r w:rsidRPr="00AF5C87">
        <w:rPr>
          <w:rFonts w:ascii="Calibri" w:hAnsi="Calibri"/>
        </w:rPr>
        <w:t>Provozní náklady jsou tvořeny:</w:t>
      </w:r>
    </w:p>
    <w:p w14:paraId="130784EF" w14:textId="77777777" w:rsidR="00F5216B" w:rsidRPr="000246A1" w:rsidRDefault="00F5216B" w:rsidP="00F5216B">
      <w:pPr>
        <w:pStyle w:val="BodyText"/>
        <w:numPr>
          <w:ilvl w:val="0"/>
          <w:numId w:val="3"/>
        </w:numPr>
        <w:spacing w:before="120" w:after="0"/>
        <w:ind w:left="1417" w:right="0" w:hanging="873"/>
        <w:rPr>
          <w:rFonts w:ascii="Calibri" w:hAnsi="Calibri"/>
          <w:szCs w:val="24"/>
        </w:rPr>
      </w:pPr>
      <w:r w:rsidRPr="000246A1">
        <w:rPr>
          <w:rFonts w:ascii="Calibri" w:hAnsi="Calibri"/>
          <w:szCs w:val="24"/>
        </w:rPr>
        <w:t xml:space="preserve">spotřebou el. energie, která činní cca 0,06 kW/den na jeden bezdrátový hlásič. Tato položka je ovlivněna četností a délkou hlášení, </w:t>
      </w:r>
    </w:p>
    <w:p w14:paraId="22837741" w14:textId="77777777" w:rsidR="00F5216B" w:rsidRPr="000246A1" w:rsidRDefault="00F5216B" w:rsidP="00F5216B">
      <w:pPr>
        <w:pStyle w:val="BodyText"/>
        <w:numPr>
          <w:ilvl w:val="0"/>
          <w:numId w:val="3"/>
        </w:numPr>
        <w:spacing w:before="120" w:after="0"/>
        <w:ind w:left="1418" w:right="-1" w:hanging="873"/>
        <w:rPr>
          <w:rFonts w:ascii="Calibri" w:hAnsi="Calibri"/>
          <w:szCs w:val="24"/>
        </w:rPr>
      </w:pPr>
      <w:r w:rsidRPr="000246A1">
        <w:rPr>
          <w:rFonts w:ascii="Calibri" w:hAnsi="Calibri"/>
          <w:szCs w:val="24"/>
        </w:rPr>
        <w:t xml:space="preserve">výměnou akumulátorů v pětileté periodě, což činí cca 550 Kč u bezdrátového hlásiče a 3500 Kč u vysílacího pracoviště a převaděče, </w:t>
      </w:r>
    </w:p>
    <w:p w14:paraId="2882B575" w14:textId="77777777" w:rsidR="00F5216B" w:rsidRPr="000246A1" w:rsidRDefault="00F5216B" w:rsidP="00F5216B">
      <w:pPr>
        <w:pStyle w:val="BodyText"/>
        <w:numPr>
          <w:ilvl w:val="0"/>
          <w:numId w:val="3"/>
        </w:numPr>
        <w:spacing w:before="120" w:after="0"/>
        <w:ind w:left="1417" w:right="0" w:hanging="873"/>
        <w:rPr>
          <w:rFonts w:ascii="Calibri" w:hAnsi="Calibri"/>
          <w:szCs w:val="24"/>
        </w:rPr>
      </w:pPr>
      <w:r w:rsidRPr="000246A1">
        <w:rPr>
          <w:rFonts w:ascii="Calibri" w:hAnsi="Calibri"/>
          <w:szCs w:val="24"/>
        </w:rPr>
        <w:t>manipulačním poplatkem od ČTÚ za využití individuálního oprávnění ,</w:t>
      </w:r>
    </w:p>
    <w:p w14:paraId="4E055A44" w14:textId="77777777" w:rsidR="00F5216B" w:rsidRPr="000246A1" w:rsidRDefault="00F5216B" w:rsidP="00F5216B">
      <w:pPr>
        <w:pStyle w:val="BodyText"/>
        <w:numPr>
          <w:ilvl w:val="0"/>
          <w:numId w:val="3"/>
        </w:numPr>
        <w:spacing w:before="120" w:after="0"/>
        <w:ind w:left="1417" w:right="0" w:hanging="873"/>
        <w:rPr>
          <w:rFonts w:ascii="Calibri" w:hAnsi="Calibri"/>
          <w:szCs w:val="24"/>
        </w:rPr>
      </w:pPr>
      <w:r w:rsidRPr="000246A1">
        <w:rPr>
          <w:rFonts w:ascii="Calibri" w:hAnsi="Calibri"/>
          <w:szCs w:val="24"/>
        </w:rPr>
        <w:t>poplatkem za elektrické revize, tento poplatek lze sjednotit s revizí sloupů veřejného osvětlení,</w:t>
      </w:r>
    </w:p>
    <w:p w14:paraId="3E64B965" w14:textId="77777777" w:rsidR="00F5216B" w:rsidRDefault="00F5216B" w:rsidP="00F5216B">
      <w:pPr>
        <w:pStyle w:val="BodyText"/>
        <w:numPr>
          <w:ilvl w:val="0"/>
          <w:numId w:val="3"/>
        </w:numPr>
        <w:spacing w:before="120" w:after="0"/>
        <w:ind w:left="1417" w:right="0" w:hanging="873"/>
        <w:rPr>
          <w:rFonts w:ascii="Calibri" w:hAnsi="Calibri"/>
          <w:szCs w:val="24"/>
        </w:rPr>
      </w:pPr>
      <w:r w:rsidRPr="000246A1">
        <w:rPr>
          <w:rFonts w:ascii="Calibri" w:hAnsi="Calibri"/>
          <w:szCs w:val="24"/>
        </w:rPr>
        <w:t>poplatkem za doporučenou kontrolu systému oprávněnou firmou v periodě jednoho roku.</w:t>
      </w:r>
    </w:p>
    <w:p w14:paraId="7D46D599" w14:textId="77777777" w:rsidR="00F5216B" w:rsidRDefault="0008473A" w:rsidP="00F5216B">
      <w:pPr>
        <w:pStyle w:val="BodyText"/>
        <w:spacing w:before="120" w:after="0"/>
        <w:ind w:left="544" w:right="0"/>
        <w:rPr>
          <w:rFonts w:ascii="Calibri" w:hAnsi="Calibri"/>
          <w:szCs w:val="24"/>
        </w:rPr>
      </w:pPr>
      <w:r w:rsidRPr="00D5252F">
        <w:rPr>
          <w:rFonts w:ascii="Calibri" w:hAnsi="Calibri"/>
          <w:szCs w:val="24"/>
        </w:rPr>
        <w:lastRenderedPageBreak/>
        <w:t>Předpokládané</w:t>
      </w:r>
      <w:r w:rsidR="00F5216B" w:rsidRPr="00D5252F">
        <w:rPr>
          <w:rFonts w:ascii="Calibri" w:hAnsi="Calibri"/>
          <w:szCs w:val="24"/>
        </w:rPr>
        <w:t xml:space="preserve"> náklady:</w:t>
      </w:r>
    </w:p>
    <w:tbl>
      <w:tblPr>
        <w:tblW w:w="0" w:type="auto"/>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3502"/>
        <w:gridCol w:w="2517"/>
      </w:tblGrid>
      <w:tr w:rsidR="00F5216B" w:rsidRPr="00DD7BE2" w14:paraId="0036AF1E" w14:textId="77777777" w:rsidTr="00CF3E0E">
        <w:tc>
          <w:tcPr>
            <w:tcW w:w="3008" w:type="dxa"/>
            <w:shd w:val="pct10" w:color="auto" w:fill="auto"/>
          </w:tcPr>
          <w:p w14:paraId="217D59CD" w14:textId="77777777" w:rsidR="00F5216B" w:rsidRPr="007B340A" w:rsidRDefault="00F5216B" w:rsidP="00CF3E0E">
            <w:pPr>
              <w:pStyle w:val="BodyText"/>
              <w:spacing w:before="120" w:after="0"/>
              <w:ind w:left="0" w:right="0"/>
              <w:rPr>
                <w:rFonts w:ascii="Calibri" w:hAnsi="Calibri"/>
                <w:b/>
                <w:sz w:val="28"/>
                <w:szCs w:val="24"/>
              </w:rPr>
            </w:pPr>
            <w:r w:rsidRPr="007B340A">
              <w:rPr>
                <w:rFonts w:ascii="Calibri" w:hAnsi="Calibri"/>
                <w:b/>
                <w:sz w:val="28"/>
                <w:szCs w:val="24"/>
              </w:rPr>
              <w:t>Perioda</w:t>
            </w:r>
          </w:p>
        </w:tc>
        <w:tc>
          <w:tcPr>
            <w:tcW w:w="3502" w:type="dxa"/>
            <w:shd w:val="pct10" w:color="auto" w:fill="auto"/>
          </w:tcPr>
          <w:p w14:paraId="60EAD3D4" w14:textId="77777777" w:rsidR="00F5216B" w:rsidRPr="007B340A" w:rsidRDefault="00F5216B" w:rsidP="00CF3E0E">
            <w:pPr>
              <w:pStyle w:val="BodyText"/>
              <w:spacing w:before="120" w:after="0"/>
              <w:ind w:left="0" w:right="0"/>
              <w:rPr>
                <w:rFonts w:ascii="Calibri" w:hAnsi="Calibri"/>
                <w:b/>
                <w:sz w:val="28"/>
                <w:szCs w:val="24"/>
              </w:rPr>
            </w:pPr>
            <w:r w:rsidRPr="007B340A">
              <w:rPr>
                <w:rFonts w:ascii="Calibri" w:hAnsi="Calibri"/>
                <w:b/>
                <w:sz w:val="28"/>
                <w:szCs w:val="24"/>
              </w:rPr>
              <w:t>Popis položek</w:t>
            </w:r>
          </w:p>
        </w:tc>
        <w:tc>
          <w:tcPr>
            <w:tcW w:w="2517" w:type="dxa"/>
            <w:shd w:val="pct10" w:color="auto" w:fill="auto"/>
          </w:tcPr>
          <w:p w14:paraId="2BCD5B5C" w14:textId="77777777" w:rsidR="00F5216B" w:rsidRPr="007B340A" w:rsidRDefault="00F5216B" w:rsidP="00CF3E0E">
            <w:pPr>
              <w:pStyle w:val="BodyText"/>
              <w:spacing w:before="120" w:after="0"/>
              <w:ind w:left="0" w:right="0"/>
              <w:rPr>
                <w:rFonts w:ascii="Calibri" w:hAnsi="Calibri"/>
                <w:b/>
                <w:sz w:val="28"/>
                <w:szCs w:val="24"/>
              </w:rPr>
            </w:pPr>
            <w:r w:rsidRPr="007B340A">
              <w:rPr>
                <w:rFonts w:ascii="Calibri" w:hAnsi="Calibri"/>
                <w:b/>
                <w:sz w:val="28"/>
                <w:szCs w:val="24"/>
              </w:rPr>
              <w:t xml:space="preserve">Celkem </w:t>
            </w:r>
          </w:p>
        </w:tc>
      </w:tr>
      <w:tr w:rsidR="00F5216B" w:rsidRPr="00DD7BE2" w14:paraId="1A98E317" w14:textId="77777777" w:rsidTr="00CF3E0E">
        <w:tc>
          <w:tcPr>
            <w:tcW w:w="3008" w:type="dxa"/>
            <w:shd w:val="clear" w:color="auto" w:fill="auto"/>
          </w:tcPr>
          <w:p w14:paraId="4CE8CB71" w14:textId="77777777" w:rsidR="00F5216B" w:rsidRPr="00060301" w:rsidRDefault="00F5216B" w:rsidP="00CF3E0E">
            <w:pPr>
              <w:pStyle w:val="BodyText"/>
              <w:spacing w:before="120" w:after="0"/>
              <w:ind w:left="0" w:right="0"/>
              <w:rPr>
                <w:rFonts w:ascii="Calibri" w:hAnsi="Calibri"/>
                <w:szCs w:val="24"/>
              </w:rPr>
            </w:pPr>
            <w:r w:rsidRPr="00060301">
              <w:rPr>
                <w:rFonts w:ascii="Calibri" w:hAnsi="Calibri"/>
                <w:szCs w:val="24"/>
              </w:rPr>
              <w:t>Náklady 1x rok</w:t>
            </w:r>
          </w:p>
        </w:tc>
        <w:tc>
          <w:tcPr>
            <w:tcW w:w="3502" w:type="dxa"/>
            <w:shd w:val="clear" w:color="auto" w:fill="auto"/>
          </w:tcPr>
          <w:p w14:paraId="19D19B13" w14:textId="5FD94296" w:rsidR="00F5216B" w:rsidRPr="00060301" w:rsidRDefault="009135FB" w:rsidP="00CF3E0E">
            <w:pPr>
              <w:pStyle w:val="BodyText"/>
              <w:spacing w:before="120" w:after="0"/>
              <w:ind w:left="0" w:right="0"/>
              <w:rPr>
                <w:rFonts w:ascii="Calibri" w:hAnsi="Calibri"/>
                <w:szCs w:val="24"/>
              </w:rPr>
            </w:pPr>
            <w:r>
              <w:rPr>
                <w:rFonts w:ascii="Calibri" w:hAnsi="Calibri"/>
                <w:szCs w:val="24"/>
              </w:rPr>
              <w:t>1</w:t>
            </w:r>
            <w:r w:rsidR="00D5252F">
              <w:rPr>
                <w:rFonts w:ascii="Calibri" w:hAnsi="Calibri"/>
                <w:szCs w:val="24"/>
              </w:rPr>
              <w:t xml:space="preserve"> 000</w:t>
            </w:r>
            <w:r w:rsidR="00FC70DC">
              <w:rPr>
                <w:rFonts w:ascii="Calibri" w:hAnsi="Calibri"/>
                <w:szCs w:val="24"/>
              </w:rPr>
              <w:t>,-</w:t>
            </w:r>
            <w:r w:rsidR="00F5216B" w:rsidRPr="00060301">
              <w:rPr>
                <w:rFonts w:ascii="Calibri" w:hAnsi="Calibri"/>
                <w:szCs w:val="24"/>
              </w:rPr>
              <w:t xml:space="preserve"> </w:t>
            </w:r>
            <w:r w:rsidR="00060301" w:rsidRPr="00060301">
              <w:rPr>
                <w:rFonts w:ascii="Calibri" w:hAnsi="Calibri"/>
                <w:szCs w:val="24"/>
              </w:rPr>
              <w:t>Kč elektrická energie při ceně 2,5</w:t>
            </w:r>
            <w:r w:rsidR="00F5216B" w:rsidRPr="00060301">
              <w:rPr>
                <w:rFonts w:ascii="Calibri" w:hAnsi="Calibri"/>
                <w:szCs w:val="24"/>
              </w:rPr>
              <w:t xml:space="preserve"> Kč/kW</w:t>
            </w:r>
          </w:p>
          <w:p w14:paraId="1936F4C8" w14:textId="1CC10D04" w:rsidR="00F5216B" w:rsidRPr="00060301" w:rsidRDefault="009135FB" w:rsidP="00CF3E0E">
            <w:pPr>
              <w:pStyle w:val="BodyText"/>
              <w:spacing w:before="120" w:after="0"/>
              <w:ind w:left="0" w:right="0"/>
              <w:rPr>
                <w:rFonts w:ascii="Calibri" w:hAnsi="Calibri"/>
                <w:szCs w:val="24"/>
              </w:rPr>
            </w:pPr>
            <w:r>
              <w:rPr>
                <w:rFonts w:ascii="Calibri" w:hAnsi="Calibri"/>
                <w:szCs w:val="24"/>
              </w:rPr>
              <w:t>6</w:t>
            </w:r>
            <w:r w:rsidR="00D5252F">
              <w:rPr>
                <w:rFonts w:ascii="Calibri" w:hAnsi="Calibri"/>
                <w:szCs w:val="24"/>
              </w:rPr>
              <w:t>000</w:t>
            </w:r>
            <w:r w:rsidR="00FC70DC" w:rsidRPr="00A31378">
              <w:rPr>
                <w:rFonts w:ascii="Calibri" w:hAnsi="Calibri"/>
                <w:szCs w:val="24"/>
              </w:rPr>
              <w:t>,-</w:t>
            </w:r>
            <w:r w:rsidR="00F5216B" w:rsidRPr="00A31378">
              <w:rPr>
                <w:rFonts w:ascii="Calibri" w:hAnsi="Calibri"/>
                <w:szCs w:val="24"/>
              </w:rPr>
              <w:t xml:space="preserve"> Kč poplatky ČTÚ</w:t>
            </w:r>
          </w:p>
          <w:p w14:paraId="3B7AA1F8" w14:textId="3218D6CB" w:rsidR="00F5216B" w:rsidRPr="00060301" w:rsidRDefault="00D5252F" w:rsidP="00CF3E0E">
            <w:pPr>
              <w:pStyle w:val="BodyText"/>
              <w:spacing w:before="120" w:after="0"/>
              <w:ind w:left="0" w:right="0"/>
              <w:rPr>
                <w:rFonts w:ascii="Calibri" w:hAnsi="Calibri"/>
                <w:szCs w:val="24"/>
              </w:rPr>
            </w:pPr>
            <w:r>
              <w:rPr>
                <w:rFonts w:ascii="Calibri" w:hAnsi="Calibri"/>
                <w:szCs w:val="24"/>
              </w:rPr>
              <w:t>5000</w:t>
            </w:r>
            <w:r w:rsidR="00FC70DC">
              <w:rPr>
                <w:rFonts w:ascii="Calibri" w:hAnsi="Calibri"/>
                <w:szCs w:val="24"/>
              </w:rPr>
              <w:t>,-</w:t>
            </w:r>
            <w:r w:rsidR="00F5216B" w:rsidRPr="00060301">
              <w:rPr>
                <w:rFonts w:ascii="Calibri" w:hAnsi="Calibri"/>
                <w:szCs w:val="24"/>
              </w:rPr>
              <w:t xml:space="preserve"> Kč Servisní kontrola a drobné opravy</w:t>
            </w:r>
          </w:p>
          <w:p w14:paraId="6AA4813B" w14:textId="77777777" w:rsidR="00F5216B" w:rsidRPr="00060301" w:rsidRDefault="00F5216B" w:rsidP="00CF3E0E">
            <w:pPr>
              <w:pStyle w:val="BodyText"/>
              <w:spacing w:before="120" w:after="0"/>
              <w:ind w:left="0" w:right="0"/>
              <w:rPr>
                <w:rFonts w:ascii="Calibri" w:hAnsi="Calibri"/>
                <w:szCs w:val="24"/>
              </w:rPr>
            </w:pPr>
          </w:p>
        </w:tc>
        <w:tc>
          <w:tcPr>
            <w:tcW w:w="2517" w:type="dxa"/>
            <w:shd w:val="clear" w:color="auto" w:fill="auto"/>
          </w:tcPr>
          <w:p w14:paraId="43FEA1FB" w14:textId="72E710CD" w:rsidR="00F5216B" w:rsidRPr="00060301" w:rsidRDefault="00060301" w:rsidP="00A44904">
            <w:pPr>
              <w:pStyle w:val="BodyText"/>
              <w:spacing w:before="120" w:after="0"/>
              <w:ind w:left="0" w:right="0"/>
              <w:rPr>
                <w:rFonts w:ascii="Calibri" w:hAnsi="Calibri"/>
                <w:szCs w:val="24"/>
              </w:rPr>
            </w:pPr>
            <w:r w:rsidRPr="00060301">
              <w:rPr>
                <w:rFonts w:ascii="Calibri" w:hAnsi="Calibri"/>
                <w:szCs w:val="24"/>
              </w:rPr>
              <w:t xml:space="preserve">cca </w:t>
            </w:r>
            <w:r w:rsidR="00915895">
              <w:rPr>
                <w:rFonts w:ascii="Calibri" w:hAnsi="Calibri"/>
                <w:szCs w:val="24"/>
              </w:rPr>
              <w:t>12</w:t>
            </w:r>
            <w:r w:rsidR="00FC70DC">
              <w:rPr>
                <w:rFonts w:ascii="Calibri" w:hAnsi="Calibri"/>
                <w:szCs w:val="24"/>
              </w:rPr>
              <w:t> </w:t>
            </w:r>
            <w:r w:rsidR="009135FB">
              <w:rPr>
                <w:rFonts w:ascii="Calibri" w:hAnsi="Calibri"/>
                <w:szCs w:val="24"/>
              </w:rPr>
              <w:t>0</w:t>
            </w:r>
            <w:r w:rsidR="00F5216B" w:rsidRPr="00060301">
              <w:rPr>
                <w:rFonts w:ascii="Calibri" w:hAnsi="Calibri"/>
                <w:szCs w:val="24"/>
              </w:rPr>
              <w:t>00</w:t>
            </w:r>
            <w:r w:rsidR="00FC70DC">
              <w:rPr>
                <w:rFonts w:ascii="Calibri" w:hAnsi="Calibri"/>
                <w:szCs w:val="24"/>
              </w:rPr>
              <w:t>,-</w:t>
            </w:r>
            <w:r w:rsidR="00F5216B" w:rsidRPr="00060301">
              <w:rPr>
                <w:rFonts w:ascii="Calibri" w:hAnsi="Calibri"/>
                <w:szCs w:val="24"/>
              </w:rPr>
              <w:t xml:space="preserve"> Kč/ </w:t>
            </w:r>
            <w:r w:rsidR="00FC70DC">
              <w:rPr>
                <w:rFonts w:ascii="Calibri" w:hAnsi="Calibri"/>
                <w:szCs w:val="24"/>
              </w:rPr>
              <w:t>1</w:t>
            </w:r>
            <w:r w:rsidR="00F5216B" w:rsidRPr="00060301">
              <w:rPr>
                <w:rFonts w:ascii="Calibri" w:hAnsi="Calibri"/>
                <w:szCs w:val="24"/>
              </w:rPr>
              <w:t>rok</w:t>
            </w:r>
          </w:p>
        </w:tc>
      </w:tr>
      <w:tr w:rsidR="00F5216B" w:rsidRPr="00DD7BE2" w14:paraId="1B26B027" w14:textId="77777777" w:rsidTr="00CF3E0E">
        <w:tc>
          <w:tcPr>
            <w:tcW w:w="3008" w:type="dxa"/>
            <w:shd w:val="clear" w:color="auto" w:fill="auto"/>
          </w:tcPr>
          <w:p w14:paraId="764CB914" w14:textId="77777777" w:rsidR="00F5216B" w:rsidRPr="00060301" w:rsidRDefault="00F5216B" w:rsidP="00CF3E0E">
            <w:pPr>
              <w:pStyle w:val="BodyText"/>
              <w:spacing w:before="120" w:after="0"/>
              <w:ind w:left="0" w:right="0"/>
              <w:rPr>
                <w:rFonts w:ascii="Calibri" w:hAnsi="Calibri"/>
                <w:szCs w:val="24"/>
              </w:rPr>
            </w:pPr>
            <w:r w:rsidRPr="00060301">
              <w:rPr>
                <w:rFonts w:ascii="Calibri" w:hAnsi="Calibri"/>
                <w:szCs w:val="24"/>
              </w:rPr>
              <w:t>Náklady 1x 5  let</w:t>
            </w:r>
          </w:p>
        </w:tc>
        <w:tc>
          <w:tcPr>
            <w:tcW w:w="3502" w:type="dxa"/>
            <w:shd w:val="clear" w:color="auto" w:fill="auto"/>
          </w:tcPr>
          <w:p w14:paraId="7865184B" w14:textId="28D3C576" w:rsidR="00F5216B" w:rsidRPr="00060301" w:rsidRDefault="00FC70DC" w:rsidP="009135FB">
            <w:pPr>
              <w:pStyle w:val="BodyText"/>
              <w:spacing w:before="120" w:after="0"/>
              <w:ind w:left="0" w:right="0"/>
              <w:rPr>
                <w:rFonts w:ascii="Calibri" w:hAnsi="Calibri"/>
                <w:szCs w:val="24"/>
              </w:rPr>
            </w:pPr>
            <w:r>
              <w:rPr>
                <w:rFonts w:ascii="Calibri" w:hAnsi="Calibri"/>
                <w:szCs w:val="24"/>
              </w:rPr>
              <w:t>Výměna akumulátorů v</w:t>
            </w:r>
            <w:r w:rsidR="008D6D34">
              <w:rPr>
                <w:rFonts w:ascii="Calibri" w:hAnsi="Calibri"/>
                <w:szCs w:val="24"/>
              </w:rPr>
              <w:t> </w:t>
            </w:r>
            <w:r>
              <w:rPr>
                <w:rFonts w:ascii="Calibri" w:hAnsi="Calibri"/>
                <w:szCs w:val="24"/>
              </w:rPr>
              <w:t>BH</w:t>
            </w:r>
            <w:r w:rsidR="008D6D34">
              <w:rPr>
                <w:rFonts w:ascii="Calibri" w:hAnsi="Calibri"/>
                <w:szCs w:val="24"/>
              </w:rPr>
              <w:t>, Vysílacím pracovišti a převaděči</w:t>
            </w:r>
            <w:r w:rsidR="00F5216B" w:rsidRPr="00060301">
              <w:rPr>
                <w:rFonts w:ascii="Calibri" w:hAnsi="Calibri"/>
                <w:szCs w:val="24"/>
              </w:rPr>
              <w:t xml:space="preserve"> </w:t>
            </w:r>
            <w:r w:rsidR="009135FB">
              <w:rPr>
                <w:rFonts w:ascii="Calibri" w:hAnsi="Calibri"/>
                <w:szCs w:val="24"/>
              </w:rPr>
              <w:t>14</w:t>
            </w:r>
            <w:r w:rsidR="00D5252F">
              <w:rPr>
                <w:rFonts w:ascii="Calibri" w:hAnsi="Calibri"/>
                <w:szCs w:val="24"/>
              </w:rPr>
              <w:t xml:space="preserve"> 000</w:t>
            </w:r>
            <w:r>
              <w:rPr>
                <w:rFonts w:ascii="Calibri" w:hAnsi="Calibri"/>
                <w:szCs w:val="24"/>
              </w:rPr>
              <w:t>,-</w:t>
            </w:r>
            <w:r w:rsidR="00F5216B" w:rsidRPr="00060301">
              <w:rPr>
                <w:rFonts w:ascii="Calibri" w:hAnsi="Calibri"/>
                <w:szCs w:val="24"/>
              </w:rPr>
              <w:t xml:space="preserve"> Kč </w:t>
            </w:r>
          </w:p>
        </w:tc>
        <w:tc>
          <w:tcPr>
            <w:tcW w:w="2517" w:type="dxa"/>
            <w:shd w:val="clear" w:color="auto" w:fill="auto"/>
          </w:tcPr>
          <w:p w14:paraId="5961E1F7" w14:textId="4F98E691" w:rsidR="00F5216B" w:rsidRPr="00060301" w:rsidRDefault="00F5216B" w:rsidP="009135FB">
            <w:pPr>
              <w:pStyle w:val="BodyText"/>
              <w:spacing w:before="120" w:after="0"/>
              <w:ind w:left="0" w:right="0"/>
              <w:rPr>
                <w:rFonts w:ascii="Calibri" w:hAnsi="Calibri"/>
                <w:szCs w:val="24"/>
              </w:rPr>
            </w:pPr>
            <w:r w:rsidRPr="00060301">
              <w:rPr>
                <w:rFonts w:ascii="Calibri" w:hAnsi="Calibri"/>
                <w:szCs w:val="24"/>
              </w:rPr>
              <w:t xml:space="preserve"> cca </w:t>
            </w:r>
            <w:r w:rsidR="00335F83">
              <w:rPr>
                <w:rFonts w:ascii="Calibri" w:hAnsi="Calibri"/>
                <w:szCs w:val="24"/>
              </w:rPr>
              <w:t>26</w:t>
            </w:r>
            <w:r w:rsidR="00FC70DC">
              <w:rPr>
                <w:rFonts w:ascii="Calibri" w:hAnsi="Calibri"/>
                <w:szCs w:val="24"/>
              </w:rPr>
              <w:t> </w:t>
            </w:r>
            <w:r w:rsidR="009135FB">
              <w:rPr>
                <w:rFonts w:ascii="Calibri" w:hAnsi="Calibri"/>
                <w:szCs w:val="24"/>
              </w:rPr>
              <w:t>0</w:t>
            </w:r>
            <w:r w:rsidR="008D6D34">
              <w:rPr>
                <w:rFonts w:ascii="Calibri" w:hAnsi="Calibri"/>
                <w:szCs w:val="24"/>
              </w:rPr>
              <w:t>00</w:t>
            </w:r>
            <w:r w:rsidR="00FC70DC">
              <w:rPr>
                <w:rFonts w:ascii="Calibri" w:hAnsi="Calibri"/>
                <w:szCs w:val="24"/>
              </w:rPr>
              <w:t>,-</w:t>
            </w:r>
            <w:r w:rsidRPr="00060301">
              <w:rPr>
                <w:rFonts w:ascii="Calibri" w:hAnsi="Calibri"/>
                <w:szCs w:val="24"/>
              </w:rPr>
              <w:t xml:space="preserve"> Kč /5 let</w:t>
            </w:r>
          </w:p>
        </w:tc>
      </w:tr>
    </w:tbl>
    <w:p w14:paraId="36407F77" w14:textId="6679A81B" w:rsidR="00F5216B" w:rsidRDefault="008B7367" w:rsidP="00F5216B">
      <w:pPr>
        <w:pStyle w:val="BodyText"/>
        <w:spacing w:before="120" w:after="0"/>
        <w:ind w:left="1417" w:right="0"/>
        <w:rPr>
          <w:rFonts w:ascii="Calibri" w:hAnsi="Calibri"/>
          <w:szCs w:val="24"/>
        </w:rPr>
      </w:pPr>
      <w:r>
        <w:rPr>
          <w:rFonts w:ascii="Calibri" w:hAnsi="Calibri"/>
          <w:noProof/>
          <w:szCs w:val="24"/>
          <w:lang w:val="en-US" w:eastAsia="en-US"/>
        </w:rPr>
        <mc:AlternateContent>
          <mc:Choice Requires="wps">
            <w:drawing>
              <wp:anchor distT="0" distB="0" distL="114300" distR="114300" simplePos="0" relativeHeight="251652608" behindDoc="0" locked="0" layoutInCell="1" allowOverlap="1" wp14:anchorId="65362709" wp14:editId="661FA13E">
                <wp:simplePos x="0" y="0"/>
                <wp:positionH relativeFrom="column">
                  <wp:posOffset>-48260</wp:posOffset>
                </wp:positionH>
                <wp:positionV relativeFrom="paragraph">
                  <wp:posOffset>61595</wp:posOffset>
                </wp:positionV>
                <wp:extent cx="6253480" cy="381000"/>
                <wp:effectExtent l="2540" t="0" r="5080" b="1905"/>
                <wp:wrapNone/>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3480" cy="381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062BAAA3" w14:textId="77777777" w:rsidR="00915895" w:rsidRPr="00905731" w:rsidRDefault="00915895" w:rsidP="00F5216B">
                            <w:pPr>
                              <w:rPr>
                                <w:rFonts w:ascii="Calibri" w:hAnsi="Calibri"/>
                                <w:i/>
                              </w:rPr>
                            </w:pPr>
                            <w:r>
                              <w:rPr>
                                <w:rFonts w:ascii="Calibri" w:hAnsi="Calibri"/>
                                <w:i/>
                              </w:rPr>
                              <w:t xml:space="preserve">Tabulka </w:t>
                            </w:r>
                            <w:r w:rsidRPr="00905731">
                              <w:rPr>
                                <w:rFonts w:ascii="Calibri" w:hAnsi="Calibri"/>
                                <w:i/>
                              </w:rPr>
                              <w:t xml:space="preserve"> </w:t>
                            </w:r>
                            <w:r>
                              <w:rPr>
                                <w:rFonts w:ascii="Calibri" w:hAnsi="Calibri"/>
                                <w:i/>
                              </w:rPr>
                              <w:t>2</w:t>
                            </w:r>
                            <w:r w:rsidRPr="00905731">
                              <w:rPr>
                                <w:rFonts w:ascii="Calibri" w:hAnsi="Calibri"/>
                                <w:i/>
                              </w:rPr>
                              <w:t xml:space="preserve"> – </w:t>
                            </w:r>
                            <w:r>
                              <w:rPr>
                                <w:rFonts w:ascii="Calibri" w:hAnsi="Calibri"/>
                                <w:i/>
                              </w:rPr>
                              <w:t>Předpokládané náklady na provoz VIS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35" type="#_x0000_t202" style="position:absolute;left:0;text-align:left;margin-left:-3.75pt;margin-top:4.85pt;width:492.4pt;height:30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" stroked="f" strokeweight="0">
                <v:textbox>
                  <w:txbxContent>
                    <w:p w14:paraId="062BAAA3" w14:textId="77777777" w:rsidR="008B59FB" w:rsidRPr="00905731" w:rsidRDefault="008B59FB" w:rsidP="00F5216B">
                      <w:pPr>
                        <w:rPr>
                          <w:rFonts w:ascii="Calibri" w:hAnsi="Calibri"/>
                          <w:i/>
                        </w:rPr>
                      </w:pPr>
                      <w:r>
                        <w:rPr>
                          <w:rFonts w:ascii="Calibri" w:hAnsi="Calibri"/>
                          <w:i/>
                        </w:rPr>
                        <w:t xml:space="preserve">Tabulka </w:t>
                      </w:r>
                      <w:r w:rsidRPr="00905731">
                        <w:rPr>
                          <w:rFonts w:ascii="Calibri" w:hAnsi="Calibri"/>
                          <w:i/>
                        </w:rPr>
                        <w:t xml:space="preserve"> </w:t>
                      </w:r>
                      <w:r>
                        <w:rPr>
                          <w:rFonts w:ascii="Calibri" w:hAnsi="Calibri"/>
                          <w:i/>
                        </w:rPr>
                        <w:t>2</w:t>
                      </w:r>
                      <w:r w:rsidRPr="00905731">
                        <w:rPr>
                          <w:rFonts w:ascii="Calibri" w:hAnsi="Calibri"/>
                          <w:i/>
                        </w:rPr>
                        <w:t xml:space="preserve"> – </w:t>
                      </w:r>
                      <w:r>
                        <w:rPr>
                          <w:rFonts w:ascii="Calibri" w:hAnsi="Calibri"/>
                          <w:i/>
                        </w:rPr>
                        <w:t>Předpokládané náklady na provoz VIS</w:t>
                      </w:r>
                    </w:p>
                  </w:txbxContent>
                </v:textbox>
              </v:shape>
            </w:pict>
          </mc:Fallback>
        </mc:AlternateContent>
      </w:r>
    </w:p>
    <w:p w14:paraId="133B882B" w14:textId="77777777" w:rsidR="00F5216B" w:rsidRDefault="00F5216B" w:rsidP="00F5216B">
      <w:pPr>
        <w:pStyle w:val="Heading1"/>
      </w:pPr>
      <w:bookmarkStart w:id="77" w:name="_Toc431328829"/>
      <w:bookmarkStart w:id="78" w:name="_Toc449291780"/>
      <w:bookmarkStart w:id="79" w:name="_Toc449298807"/>
      <w:bookmarkStart w:id="80" w:name="_Toc442472316"/>
      <w:r>
        <w:t>Závěr</w:t>
      </w:r>
      <w:bookmarkEnd w:id="77"/>
      <w:bookmarkEnd w:id="78"/>
      <w:bookmarkEnd w:id="79"/>
      <w:bookmarkEnd w:id="80"/>
    </w:p>
    <w:p w14:paraId="6DE38B4C" w14:textId="4BB661DD" w:rsidR="00F5216B" w:rsidRPr="00812BE2" w:rsidRDefault="00F5216B" w:rsidP="00F5216B">
      <w:pPr>
        <w:pStyle w:val="BodyText"/>
        <w:spacing w:before="120"/>
        <w:ind w:right="-1" w:firstLine="578"/>
        <w:rPr>
          <w:rFonts w:ascii="Calibri" w:hAnsi="Calibri"/>
          <w:szCs w:val="24"/>
        </w:rPr>
      </w:pPr>
      <w:r w:rsidRPr="008A7040">
        <w:rPr>
          <w:rFonts w:ascii="Calibri" w:hAnsi="Calibri"/>
          <w:szCs w:val="24"/>
        </w:rPr>
        <w:t xml:space="preserve">Z hlediska územně správního členění a způsobu varování a vyrozumívání obyvatel je návrh v souladu se zákonem č. 239/2000 Sb., o integrovaném záchranném systému, zákonem č. </w:t>
      </w:r>
      <w:r w:rsidR="00915895">
        <w:rPr>
          <w:rFonts w:ascii="Calibri" w:hAnsi="Calibri"/>
          <w:szCs w:val="24"/>
        </w:rPr>
        <w:t xml:space="preserve">240/2000 Sb., o krizovém řízení. </w:t>
      </w:r>
      <w:r>
        <w:rPr>
          <w:rFonts w:ascii="Calibri" w:hAnsi="Calibri"/>
          <w:szCs w:val="24"/>
        </w:rPr>
        <w:t>Oblast VIS</w:t>
      </w:r>
      <w:r w:rsidRPr="008A7040">
        <w:rPr>
          <w:rFonts w:ascii="Calibri" w:hAnsi="Calibri"/>
          <w:szCs w:val="24"/>
        </w:rPr>
        <w:t xml:space="preserve"> bud</w:t>
      </w:r>
      <w:r>
        <w:rPr>
          <w:rFonts w:ascii="Calibri" w:hAnsi="Calibri"/>
          <w:szCs w:val="24"/>
        </w:rPr>
        <w:t>e</w:t>
      </w:r>
      <w:r w:rsidRPr="008A7040">
        <w:rPr>
          <w:rFonts w:ascii="Calibri" w:hAnsi="Calibri"/>
          <w:szCs w:val="24"/>
        </w:rPr>
        <w:t xml:space="preserve"> provozovan</w:t>
      </w:r>
      <w:r>
        <w:rPr>
          <w:rFonts w:ascii="Calibri" w:hAnsi="Calibri"/>
          <w:szCs w:val="24"/>
        </w:rPr>
        <w:t>á</w:t>
      </w:r>
      <w:r w:rsidRPr="008A7040">
        <w:rPr>
          <w:rFonts w:ascii="Calibri" w:hAnsi="Calibri"/>
          <w:szCs w:val="24"/>
        </w:rPr>
        <w:t xml:space="preserve"> na vlastní</w:t>
      </w:r>
      <w:r>
        <w:rPr>
          <w:rFonts w:ascii="Calibri" w:hAnsi="Calibri"/>
          <w:szCs w:val="24"/>
        </w:rPr>
        <w:t>m</w:t>
      </w:r>
      <w:r w:rsidRPr="008A7040">
        <w:rPr>
          <w:rFonts w:ascii="Calibri" w:hAnsi="Calibri"/>
          <w:szCs w:val="24"/>
        </w:rPr>
        <w:t xml:space="preserve"> pracovní</w:t>
      </w:r>
      <w:r>
        <w:rPr>
          <w:rFonts w:ascii="Calibri" w:hAnsi="Calibri"/>
          <w:szCs w:val="24"/>
        </w:rPr>
        <w:t>m</w:t>
      </w:r>
      <w:r w:rsidRPr="008A7040">
        <w:rPr>
          <w:rFonts w:ascii="Calibri" w:hAnsi="Calibri"/>
          <w:szCs w:val="24"/>
        </w:rPr>
        <w:t xml:space="preserve"> kmitočt</w:t>
      </w:r>
      <w:r>
        <w:rPr>
          <w:rFonts w:ascii="Calibri" w:hAnsi="Calibri"/>
          <w:szCs w:val="24"/>
        </w:rPr>
        <w:t xml:space="preserve">u na základě povolení ČTÚ </w:t>
      </w:r>
      <w:r w:rsidRPr="008A7040">
        <w:rPr>
          <w:rFonts w:ascii="Calibri" w:hAnsi="Calibri"/>
          <w:szCs w:val="24"/>
        </w:rPr>
        <w:t>z důvodu zabezpečení větší spolehlivosti při mimořádných událostech.</w:t>
      </w:r>
      <w:r>
        <w:rPr>
          <w:rFonts w:ascii="Calibri" w:hAnsi="Calibri"/>
          <w:szCs w:val="24"/>
        </w:rPr>
        <w:t xml:space="preserve"> Varovný systém bude používat digitální obousměrné koncové prvky</w:t>
      </w:r>
      <w:r w:rsidR="00AA7635" w:rsidRPr="00AA7635">
        <w:rPr>
          <w:rFonts w:ascii="Calibri" w:hAnsi="Calibri"/>
          <w:szCs w:val="24"/>
        </w:rPr>
        <w:t>.</w:t>
      </w:r>
    </w:p>
    <w:p w14:paraId="4D63CCDB" w14:textId="77777777" w:rsidR="00676DF5" w:rsidRDefault="00F5216B" w:rsidP="00AF3B54">
      <w:pPr>
        <w:pStyle w:val="Heading1"/>
      </w:pPr>
      <w:bookmarkStart w:id="81" w:name="_Toc431328830"/>
      <w:bookmarkStart w:id="82" w:name="_Toc449291781"/>
      <w:bookmarkStart w:id="83" w:name="_Toc449298808"/>
      <w:bookmarkStart w:id="84" w:name="_Toc442472317"/>
      <w:r>
        <w:t>Přílohy</w:t>
      </w:r>
      <w:bookmarkStart w:id="85" w:name="_Toc431328831"/>
      <w:bookmarkEnd w:id="81"/>
      <w:bookmarkEnd w:id="82"/>
      <w:bookmarkEnd w:id="83"/>
      <w:bookmarkEnd w:id="84"/>
    </w:p>
    <w:p w14:paraId="08B6DD48" w14:textId="77777777" w:rsidR="00676DF5" w:rsidRPr="00347041" w:rsidRDefault="00F5216B" w:rsidP="00347041">
      <w:pPr>
        <w:pStyle w:val="Heading2"/>
        <w:numPr>
          <w:ilvl w:val="1"/>
          <w:numId w:val="1"/>
        </w:numPr>
        <w:ind w:left="454" w:hanging="454"/>
      </w:pPr>
      <w:bookmarkStart w:id="86" w:name="_Toc449291782"/>
      <w:bookmarkStart w:id="87" w:name="_Toc449298809"/>
      <w:bookmarkStart w:id="88" w:name="_Toc442472318"/>
      <w:r w:rsidRPr="00676DF5">
        <w:t>Položkový rozpočet</w:t>
      </w:r>
      <w:bookmarkStart w:id="89" w:name="_Toc431328832"/>
      <w:bookmarkEnd w:id="85"/>
      <w:bookmarkEnd w:id="86"/>
      <w:bookmarkEnd w:id="87"/>
      <w:bookmarkEnd w:id="88"/>
    </w:p>
    <w:p w14:paraId="6A53BFF6" w14:textId="77777777" w:rsidR="00676DF5" w:rsidRDefault="0039512B" w:rsidP="00347041">
      <w:pPr>
        <w:pStyle w:val="Heading2"/>
        <w:numPr>
          <w:ilvl w:val="1"/>
          <w:numId w:val="1"/>
        </w:numPr>
        <w:ind w:left="454" w:hanging="454"/>
      </w:pPr>
      <w:bookmarkStart w:id="90" w:name="_Toc449291783"/>
      <w:bookmarkStart w:id="91" w:name="_Toc449298810"/>
      <w:bookmarkStart w:id="92" w:name="_Toc442472319"/>
      <w:r w:rsidRPr="00676DF5">
        <w:t>Mapa</w:t>
      </w:r>
      <w:r w:rsidR="00F5216B" w:rsidRPr="00676DF5">
        <w:t xml:space="preserve"> s rozmístěním koncových prvků systému v dané lokalitě</w:t>
      </w:r>
      <w:bookmarkStart w:id="93" w:name="_Toc431328833"/>
      <w:bookmarkEnd w:id="89"/>
      <w:bookmarkEnd w:id="90"/>
      <w:bookmarkEnd w:id="91"/>
      <w:bookmarkEnd w:id="92"/>
    </w:p>
    <w:p w14:paraId="31A44BCD" w14:textId="77777777" w:rsidR="004F3113" w:rsidRPr="00676DF5" w:rsidRDefault="00F5216B" w:rsidP="00347041">
      <w:pPr>
        <w:pStyle w:val="Heading2"/>
        <w:numPr>
          <w:ilvl w:val="1"/>
          <w:numId w:val="1"/>
        </w:numPr>
        <w:ind w:left="454" w:hanging="454"/>
      </w:pPr>
      <w:bookmarkStart w:id="94" w:name="_Toc431328834"/>
      <w:bookmarkStart w:id="95" w:name="_Toc449291785"/>
      <w:bookmarkStart w:id="96" w:name="_Toc449298812"/>
      <w:bookmarkStart w:id="97" w:name="_Toc442472320"/>
      <w:bookmarkEnd w:id="93"/>
      <w:r w:rsidRPr="00676DF5">
        <w:t>Výkresy</w:t>
      </w:r>
      <w:bookmarkEnd w:id="94"/>
      <w:bookmarkEnd w:id="95"/>
      <w:bookmarkEnd w:id="96"/>
      <w:bookmarkEnd w:id="97"/>
    </w:p>
    <w:sectPr w:rsidR="004F3113" w:rsidRPr="00676DF5" w:rsidSect="00CF3E0E">
      <w:footerReference w:type="default" r:id="rId24"/>
      <w:pgSz w:w="11907" w:h="16840"/>
      <w:pgMar w:top="1418" w:right="1134" w:bottom="1418" w:left="1418" w:header="708" w:footer="708" w:gutter="0"/>
      <w:pgNumType w:start="1"/>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809E1F2" w14:textId="77777777" w:rsidR="00915895" w:rsidRDefault="00915895" w:rsidP="0080647B">
      <w:pPr>
        <w:spacing w:line="240" w:lineRule="auto"/>
      </w:pPr>
      <w:r>
        <w:separator/>
      </w:r>
    </w:p>
  </w:endnote>
  <w:endnote w:type="continuationSeparator" w:id="0">
    <w:p w14:paraId="5DBB4BFA" w14:textId="77777777" w:rsidR="00915895" w:rsidRDefault="00915895" w:rsidP="008064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Batang">
    <w:altName w:val="바탕"/>
    <w:charset w:val="81"/>
    <w:family w:val="roman"/>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Arial Narrow">
    <w:panose1 w:val="020B0506020202030204"/>
    <w:charset w:val="00"/>
    <w:family w:val="auto"/>
    <w:pitch w:val="variable"/>
    <w:sig w:usb0="00000287" w:usb1="00000800" w:usb2="00000000" w:usb3="00000000" w:csb0="000000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3FBD2" w14:textId="77777777" w:rsidR="00915895" w:rsidRDefault="0091589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F306734" w14:textId="77777777" w:rsidR="00915895" w:rsidRDefault="0091589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1EEBF8" w14:textId="77777777" w:rsidR="00915895" w:rsidRDefault="0091589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93BF06" w14:textId="77777777" w:rsidR="00915895" w:rsidRPr="009E4C45" w:rsidRDefault="00915895">
    <w:pPr>
      <w:pStyle w:val="Footer"/>
      <w:framePr w:wrap="around" w:vAnchor="text" w:hAnchor="margin" w:xAlign="center" w:y="1"/>
      <w:rPr>
        <w:rStyle w:val="PageNumber"/>
        <w:rFonts w:ascii="Arial" w:hAnsi="Arial"/>
        <w:sz w:val="20"/>
      </w:rPr>
    </w:pPr>
    <w:r w:rsidRPr="009E4C45">
      <w:rPr>
        <w:rStyle w:val="PageNumber"/>
        <w:rFonts w:ascii="Arial" w:hAnsi="Arial"/>
        <w:sz w:val="20"/>
      </w:rPr>
      <w:t>-</w:t>
    </w:r>
    <w:r w:rsidRPr="009E4C45">
      <w:rPr>
        <w:rStyle w:val="PageNumber"/>
        <w:rFonts w:ascii="Arial" w:hAnsi="Arial"/>
        <w:sz w:val="20"/>
      </w:rPr>
      <w:fldChar w:fldCharType="begin"/>
    </w:r>
    <w:r w:rsidRPr="009E4C45">
      <w:rPr>
        <w:rStyle w:val="PageNumber"/>
        <w:rFonts w:ascii="Arial" w:hAnsi="Arial"/>
        <w:sz w:val="20"/>
      </w:rPr>
      <w:instrText xml:space="preserve">PAGE  </w:instrText>
    </w:r>
    <w:r w:rsidRPr="009E4C45">
      <w:rPr>
        <w:rStyle w:val="PageNumber"/>
        <w:rFonts w:ascii="Arial" w:hAnsi="Arial"/>
        <w:sz w:val="20"/>
      </w:rPr>
      <w:fldChar w:fldCharType="separate"/>
    </w:r>
    <w:r w:rsidR="00B95C07">
      <w:rPr>
        <w:rStyle w:val="PageNumber"/>
        <w:rFonts w:ascii="Arial" w:hAnsi="Arial"/>
        <w:noProof/>
        <w:sz w:val="20"/>
      </w:rPr>
      <w:t>2</w:t>
    </w:r>
    <w:r w:rsidRPr="009E4C45">
      <w:rPr>
        <w:rStyle w:val="PageNumber"/>
        <w:rFonts w:ascii="Arial" w:hAnsi="Arial"/>
        <w:sz w:val="20"/>
      </w:rPr>
      <w:fldChar w:fldCharType="end"/>
    </w:r>
    <w:r w:rsidRPr="009E4C45">
      <w:rPr>
        <w:rStyle w:val="PageNumber"/>
        <w:rFonts w:ascii="Arial" w:hAnsi="Arial"/>
        <w:sz w:val="20"/>
      </w:rPr>
      <w:t>-</w:t>
    </w:r>
  </w:p>
  <w:p w14:paraId="07143CB9" w14:textId="77777777" w:rsidR="00915895" w:rsidRDefault="0091589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9846753" w14:textId="77777777" w:rsidR="00915895" w:rsidRDefault="00915895" w:rsidP="0080647B">
      <w:pPr>
        <w:spacing w:line="240" w:lineRule="auto"/>
      </w:pPr>
      <w:r>
        <w:separator/>
      </w:r>
    </w:p>
  </w:footnote>
  <w:footnote w:type="continuationSeparator" w:id="0">
    <w:p w14:paraId="26F5FD69" w14:textId="77777777" w:rsidR="00915895" w:rsidRDefault="00915895" w:rsidP="0080647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FFD2B" w14:textId="1BF38A6B" w:rsidR="00915895" w:rsidRDefault="00915895" w:rsidP="00753DC1">
    <w:pPr>
      <w:pStyle w:val="Header"/>
      <w:ind w:left="-142"/>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32E9D" w14:textId="321DD079" w:rsidR="00915895" w:rsidRDefault="00915895" w:rsidP="00753DC1">
    <w:pPr>
      <w:pStyle w:val="Header"/>
      <w:spacing w:line="240" w:lineRule="auto"/>
      <w:ind w:left="0" w:right="0"/>
      <w:jc w:val="left"/>
    </w:pPr>
    <w:r>
      <w:rPr>
        <w:rFonts w:ascii="Calibri" w:hAnsi="Calibri"/>
      </w:rPr>
      <w:t xml:space="preserve">Varovný a informační systém obec Otročiněves – Technická dokumentace </w:t>
    </w:r>
    <w:r>
      <w:t>___________________________________________________________________________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1D"/>
    <w:multiLevelType w:val="multilevel"/>
    <w:tmpl w:val="38928A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072A3A9C"/>
    <w:lvl w:ilvl="0">
      <w:start w:val="1"/>
      <w:numFmt w:val="decimal"/>
      <w:pStyle w:val="Heading1"/>
      <w:lvlText w:val="%1"/>
      <w:lvlJc w:val="left"/>
      <w:pPr>
        <w:ind w:left="360" w:hanging="360"/>
      </w:pPr>
      <w:rPr>
        <w:rFonts w:hint="default"/>
      </w:rPr>
    </w:lvl>
    <w:lvl w:ilvl="1">
      <w:start w:val="1"/>
      <w:numFmt w:val="decimal"/>
      <w:lvlText w:val="%1.%2"/>
      <w:lvlJc w:val="left"/>
      <w:pPr>
        <w:ind w:left="0" w:firstLine="0"/>
      </w:pPr>
      <w:rPr>
        <w:rFonts w:asciiTheme="minorHAnsi" w:hAnsiTheme="minorHAnsi"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0" w:firstLine="0"/>
      </w:pPr>
      <w:rPr>
        <w:rFonts w:asciiTheme="minorHAnsi" w:hAnsiTheme="minorHAnsi"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0" w:firstLine="0"/>
      </w:pPr>
      <w:rPr>
        <w:rFonts w:asciiTheme="minorHAnsi" w:hAnsiTheme="minorHAnsi"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
    <w:nsid w:val="03F04A3A"/>
    <w:multiLevelType w:val="multilevel"/>
    <w:tmpl w:val="A202C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3F13E7D"/>
    <w:multiLevelType w:val="hybridMultilevel"/>
    <w:tmpl w:val="39FE1B84"/>
    <w:lvl w:ilvl="0" w:tplc="0405000D">
      <w:start w:val="1"/>
      <w:numFmt w:val="bullet"/>
      <w:lvlText w:val=""/>
      <w:lvlJc w:val="left"/>
      <w:pPr>
        <w:ind w:left="1582" w:hanging="360"/>
      </w:pPr>
      <w:rPr>
        <w:rFonts w:ascii="Wingdings" w:hAnsi="Wingdings"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4">
    <w:nsid w:val="477E68B6"/>
    <w:multiLevelType w:val="hybridMultilevel"/>
    <w:tmpl w:val="A8E27CF6"/>
    <w:lvl w:ilvl="0" w:tplc="04050001">
      <w:start w:val="1"/>
      <w:numFmt w:val="bullet"/>
      <w:lvlText w:val=""/>
      <w:lvlJc w:val="left"/>
      <w:pPr>
        <w:ind w:left="904" w:hanging="360"/>
      </w:pPr>
      <w:rPr>
        <w:rFonts w:ascii="Symbol" w:hAnsi="Symbol" w:hint="default"/>
      </w:rPr>
    </w:lvl>
    <w:lvl w:ilvl="1" w:tplc="04050003" w:tentative="1">
      <w:start w:val="1"/>
      <w:numFmt w:val="bullet"/>
      <w:lvlText w:val="o"/>
      <w:lvlJc w:val="left"/>
      <w:pPr>
        <w:ind w:left="1624" w:hanging="360"/>
      </w:pPr>
      <w:rPr>
        <w:rFonts w:ascii="Courier New" w:hAnsi="Courier New" w:cs="Courier New" w:hint="default"/>
      </w:rPr>
    </w:lvl>
    <w:lvl w:ilvl="2" w:tplc="04050005" w:tentative="1">
      <w:start w:val="1"/>
      <w:numFmt w:val="bullet"/>
      <w:lvlText w:val=""/>
      <w:lvlJc w:val="left"/>
      <w:pPr>
        <w:ind w:left="2344" w:hanging="360"/>
      </w:pPr>
      <w:rPr>
        <w:rFonts w:ascii="Wingdings" w:hAnsi="Wingdings" w:hint="default"/>
      </w:rPr>
    </w:lvl>
    <w:lvl w:ilvl="3" w:tplc="04050001" w:tentative="1">
      <w:start w:val="1"/>
      <w:numFmt w:val="bullet"/>
      <w:lvlText w:val=""/>
      <w:lvlJc w:val="left"/>
      <w:pPr>
        <w:ind w:left="3064" w:hanging="360"/>
      </w:pPr>
      <w:rPr>
        <w:rFonts w:ascii="Symbol" w:hAnsi="Symbol" w:hint="default"/>
      </w:rPr>
    </w:lvl>
    <w:lvl w:ilvl="4" w:tplc="04050003" w:tentative="1">
      <w:start w:val="1"/>
      <w:numFmt w:val="bullet"/>
      <w:lvlText w:val="o"/>
      <w:lvlJc w:val="left"/>
      <w:pPr>
        <w:ind w:left="3784" w:hanging="360"/>
      </w:pPr>
      <w:rPr>
        <w:rFonts w:ascii="Courier New" w:hAnsi="Courier New" w:cs="Courier New" w:hint="default"/>
      </w:rPr>
    </w:lvl>
    <w:lvl w:ilvl="5" w:tplc="04050005" w:tentative="1">
      <w:start w:val="1"/>
      <w:numFmt w:val="bullet"/>
      <w:lvlText w:val=""/>
      <w:lvlJc w:val="left"/>
      <w:pPr>
        <w:ind w:left="4504" w:hanging="360"/>
      </w:pPr>
      <w:rPr>
        <w:rFonts w:ascii="Wingdings" w:hAnsi="Wingdings" w:hint="default"/>
      </w:rPr>
    </w:lvl>
    <w:lvl w:ilvl="6" w:tplc="04050001" w:tentative="1">
      <w:start w:val="1"/>
      <w:numFmt w:val="bullet"/>
      <w:lvlText w:val=""/>
      <w:lvlJc w:val="left"/>
      <w:pPr>
        <w:ind w:left="5224" w:hanging="360"/>
      </w:pPr>
      <w:rPr>
        <w:rFonts w:ascii="Symbol" w:hAnsi="Symbol" w:hint="default"/>
      </w:rPr>
    </w:lvl>
    <w:lvl w:ilvl="7" w:tplc="04050003" w:tentative="1">
      <w:start w:val="1"/>
      <w:numFmt w:val="bullet"/>
      <w:lvlText w:val="o"/>
      <w:lvlJc w:val="left"/>
      <w:pPr>
        <w:ind w:left="5944" w:hanging="360"/>
      </w:pPr>
      <w:rPr>
        <w:rFonts w:ascii="Courier New" w:hAnsi="Courier New" w:cs="Courier New" w:hint="default"/>
      </w:rPr>
    </w:lvl>
    <w:lvl w:ilvl="8" w:tplc="04050005" w:tentative="1">
      <w:start w:val="1"/>
      <w:numFmt w:val="bullet"/>
      <w:lvlText w:val=""/>
      <w:lvlJc w:val="left"/>
      <w:pPr>
        <w:ind w:left="6664" w:hanging="360"/>
      </w:pPr>
      <w:rPr>
        <w:rFonts w:ascii="Wingdings" w:hAnsi="Wingdings" w:hint="default"/>
      </w:rPr>
    </w:lvl>
  </w:abstractNum>
  <w:abstractNum w:abstractNumId="5">
    <w:nsid w:val="557109BF"/>
    <w:multiLevelType w:val="hybridMultilevel"/>
    <w:tmpl w:val="4134EF7E"/>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6">
    <w:nsid w:val="599B5681"/>
    <w:multiLevelType w:val="hybridMultilevel"/>
    <w:tmpl w:val="FFCE4CF6"/>
    <w:lvl w:ilvl="0" w:tplc="0405000D">
      <w:start w:val="1"/>
      <w:numFmt w:val="bullet"/>
      <w:lvlText w:val=""/>
      <w:lvlJc w:val="left"/>
      <w:pPr>
        <w:ind w:left="1582" w:hanging="360"/>
      </w:pPr>
      <w:rPr>
        <w:rFonts w:ascii="Wingdings" w:hAnsi="Wingdings"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7">
    <w:nsid w:val="64474D70"/>
    <w:multiLevelType w:val="hybridMultilevel"/>
    <w:tmpl w:val="28440458"/>
    <w:lvl w:ilvl="0" w:tplc="0405000D">
      <w:start w:val="1"/>
      <w:numFmt w:val="bullet"/>
      <w:lvlText w:val=""/>
      <w:lvlJc w:val="left"/>
      <w:pPr>
        <w:ind w:left="1437" w:hanging="360"/>
      </w:pPr>
      <w:rPr>
        <w:rFonts w:ascii="Wingdings" w:hAnsi="Wingdings"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8">
    <w:nsid w:val="6E406198"/>
    <w:multiLevelType w:val="hybridMultilevel"/>
    <w:tmpl w:val="C3BEE808"/>
    <w:lvl w:ilvl="0" w:tplc="D1483F7C">
      <w:start w:val="1"/>
      <w:numFmt w:val="decimal"/>
      <w:lvlText w:val="%1."/>
      <w:lvlJc w:val="left"/>
      <w:pPr>
        <w:ind w:left="1742" w:hanging="880"/>
      </w:pPr>
      <w:rPr>
        <w:rFonts w:hint="default"/>
      </w:r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num w:numId="1">
    <w:abstractNumId w:val="1"/>
  </w:num>
  <w:num w:numId="2">
    <w:abstractNumId w:val="7"/>
  </w:num>
  <w:num w:numId="3">
    <w:abstractNumId w:val="6"/>
  </w:num>
  <w:num w:numId="4">
    <w:abstractNumId w:val="0"/>
  </w:num>
  <w:num w:numId="5">
    <w:abstractNumId w:val="2"/>
  </w:num>
  <w:num w:numId="6">
    <w:abstractNumId w:val="1"/>
  </w:num>
  <w:num w:numId="7">
    <w:abstractNumId w:val="1"/>
  </w:num>
  <w:num w:numId="8">
    <w:abstractNumId w:val="4"/>
  </w:num>
  <w:num w:numId="9">
    <w:abstractNumId w:val="1"/>
  </w:num>
  <w:num w:numId="10">
    <w:abstractNumId w:val="1"/>
  </w:num>
  <w:num w:numId="11">
    <w:abstractNumId w:val="1"/>
  </w:num>
  <w:num w:numId="12">
    <w:abstractNumId w:val="1"/>
  </w:num>
  <w:num w:numId="13">
    <w:abstractNumId w:val="1"/>
  </w:num>
  <w:num w:numId="14">
    <w:abstractNumId w:val="5"/>
  </w:num>
  <w:num w:numId="15">
    <w:abstractNumId w:val="8"/>
  </w:num>
  <w:num w:numId="1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10D"/>
    <w:rsid w:val="00000F65"/>
    <w:rsid w:val="00004EDB"/>
    <w:rsid w:val="00005670"/>
    <w:rsid w:val="00011A77"/>
    <w:rsid w:val="000149D4"/>
    <w:rsid w:val="00024F79"/>
    <w:rsid w:val="0003006F"/>
    <w:rsid w:val="000308EF"/>
    <w:rsid w:val="0003307C"/>
    <w:rsid w:val="000401EC"/>
    <w:rsid w:val="00042E93"/>
    <w:rsid w:val="000510EB"/>
    <w:rsid w:val="00057C1E"/>
    <w:rsid w:val="00060301"/>
    <w:rsid w:val="00067C8A"/>
    <w:rsid w:val="0008473A"/>
    <w:rsid w:val="00090CE1"/>
    <w:rsid w:val="00092180"/>
    <w:rsid w:val="0009456D"/>
    <w:rsid w:val="000A6463"/>
    <w:rsid w:val="000B35A9"/>
    <w:rsid w:val="000C0018"/>
    <w:rsid w:val="000C57DC"/>
    <w:rsid w:val="000C5990"/>
    <w:rsid w:val="000D30F3"/>
    <w:rsid w:val="000E441B"/>
    <w:rsid w:val="000F0314"/>
    <w:rsid w:val="0010090D"/>
    <w:rsid w:val="001029AC"/>
    <w:rsid w:val="00114B3C"/>
    <w:rsid w:val="0011606C"/>
    <w:rsid w:val="001176C2"/>
    <w:rsid w:val="0012593A"/>
    <w:rsid w:val="001276DA"/>
    <w:rsid w:val="00130FFA"/>
    <w:rsid w:val="001327E6"/>
    <w:rsid w:val="001428AF"/>
    <w:rsid w:val="001436D6"/>
    <w:rsid w:val="00145800"/>
    <w:rsid w:val="0014706E"/>
    <w:rsid w:val="00156168"/>
    <w:rsid w:val="00172880"/>
    <w:rsid w:val="00183077"/>
    <w:rsid w:val="001922FD"/>
    <w:rsid w:val="00192EF7"/>
    <w:rsid w:val="00197CC5"/>
    <w:rsid w:val="001A5640"/>
    <w:rsid w:val="001B22B9"/>
    <w:rsid w:val="001B77C9"/>
    <w:rsid w:val="001E0420"/>
    <w:rsid w:val="001E6B31"/>
    <w:rsid w:val="001F1941"/>
    <w:rsid w:val="001F2112"/>
    <w:rsid w:val="001F27EF"/>
    <w:rsid w:val="001F5C92"/>
    <w:rsid w:val="001F7D05"/>
    <w:rsid w:val="00225719"/>
    <w:rsid w:val="00227762"/>
    <w:rsid w:val="00231CDD"/>
    <w:rsid w:val="002359CE"/>
    <w:rsid w:val="002365D1"/>
    <w:rsid w:val="00245E53"/>
    <w:rsid w:val="00245FAE"/>
    <w:rsid w:val="00252F37"/>
    <w:rsid w:val="00257DC7"/>
    <w:rsid w:val="00257E49"/>
    <w:rsid w:val="0027151A"/>
    <w:rsid w:val="00285F76"/>
    <w:rsid w:val="00286D04"/>
    <w:rsid w:val="002908B0"/>
    <w:rsid w:val="002A0D7A"/>
    <w:rsid w:val="002B3788"/>
    <w:rsid w:val="002D0715"/>
    <w:rsid w:val="002D43C5"/>
    <w:rsid w:val="002D6647"/>
    <w:rsid w:val="002E0A5C"/>
    <w:rsid w:val="002E24B2"/>
    <w:rsid w:val="002E331C"/>
    <w:rsid w:val="002F2157"/>
    <w:rsid w:val="002F6643"/>
    <w:rsid w:val="003072C7"/>
    <w:rsid w:val="00311EE6"/>
    <w:rsid w:val="003124EB"/>
    <w:rsid w:val="003151D9"/>
    <w:rsid w:val="003236EF"/>
    <w:rsid w:val="00330777"/>
    <w:rsid w:val="0033399F"/>
    <w:rsid w:val="00335F83"/>
    <w:rsid w:val="00346A64"/>
    <w:rsid w:val="00347041"/>
    <w:rsid w:val="003477FC"/>
    <w:rsid w:val="00360979"/>
    <w:rsid w:val="00370FEA"/>
    <w:rsid w:val="003714CD"/>
    <w:rsid w:val="00373FB7"/>
    <w:rsid w:val="00374300"/>
    <w:rsid w:val="00381E44"/>
    <w:rsid w:val="00386205"/>
    <w:rsid w:val="0039512B"/>
    <w:rsid w:val="003E78E6"/>
    <w:rsid w:val="003F09C3"/>
    <w:rsid w:val="00402F5E"/>
    <w:rsid w:val="004046CA"/>
    <w:rsid w:val="00407D87"/>
    <w:rsid w:val="00413DBD"/>
    <w:rsid w:val="00415D0A"/>
    <w:rsid w:val="00417F06"/>
    <w:rsid w:val="004219F9"/>
    <w:rsid w:val="00422130"/>
    <w:rsid w:val="00424BA2"/>
    <w:rsid w:val="00434ABF"/>
    <w:rsid w:val="00436AA8"/>
    <w:rsid w:val="00451DD9"/>
    <w:rsid w:val="004573C4"/>
    <w:rsid w:val="00464B8F"/>
    <w:rsid w:val="0048590D"/>
    <w:rsid w:val="00496E3F"/>
    <w:rsid w:val="004B34D1"/>
    <w:rsid w:val="004B78A8"/>
    <w:rsid w:val="004D05F9"/>
    <w:rsid w:val="004E747E"/>
    <w:rsid w:val="004F0524"/>
    <w:rsid w:val="004F0AFF"/>
    <w:rsid w:val="004F3113"/>
    <w:rsid w:val="00502081"/>
    <w:rsid w:val="00504D5D"/>
    <w:rsid w:val="00506E80"/>
    <w:rsid w:val="005208E2"/>
    <w:rsid w:val="00522389"/>
    <w:rsid w:val="0052410D"/>
    <w:rsid w:val="00524D85"/>
    <w:rsid w:val="00533408"/>
    <w:rsid w:val="00535CAC"/>
    <w:rsid w:val="005401DD"/>
    <w:rsid w:val="00540FAF"/>
    <w:rsid w:val="00545FB1"/>
    <w:rsid w:val="00554C45"/>
    <w:rsid w:val="00557B80"/>
    <w:rsid w:val="00557C8C"/>
    <w:rsid w:val="00566A7D"/>
    <w:rsid w:val="005675A3"/>
    <w:rsid w:val="00567966"/>
    <w:rsid w:val="00570EB9"/>
    <w:rsid w:val="00573D10"/>
    <w:rsid w:val="005747BB"/>
    <w:rsid w:val="00587569"/>
    <w:rsid w:val="005A2E2E"/>
    <w:rsid w:val="005B4EA3"/>
    <w:rsid w:val="005C7EF0"/>
    <w:rsid w:val="005E4035"/>
    <w:rsid w:val="005F31DD"/>
    <w:rsid w:val="005F4B92"/>
    <w:rsid w:val="005F70D6"/>
    <w:rsid w:val="00602624"/>
    <w:rsid w:val="00603407"/>
    <w:rsid w:val="00605904"/>
    <w:rsid w:val="006150CB"/>
    <w:rsid w:val="00622D24"/>
    <w:rsid w:val="00626D36"/>
    <w:rsid w:val="00635B73"/>
    <w:rsid w:val="00647425"/>
    <w:rsid w:val="00664C0C"/>
    <w:rsid w:val="00670CE9"/>
    <w:rsid w:val="00676DF5"/>
    <w:rsid w:val="00693D4B"/>
    <w:rsid w:val="00694942"/>
    <w:rsid w:val="006958F4"/>
    <w:rsid w:val="006A5BE0"/>
    <w:rsid w:val="006A6AC4"/>
    <w:rsid w:val="006A7810"/>
    <w:rsid w:val="006C24E4"/>
    <w:rsid w:val="006C2A0A"/>
    <w:rsid w:val="006C3E60"/>
    <w:rsid w:val="006C5EDC"/>
    <w:rsid w:val="006C6C8D"/>
    <w:rsid w:val="006C7B08"/>
    <w:rsid w:val="006D0605"/>
    <w:rsid w:val="006E0EEB"/>
    <w:rsid w:val="006E743F"/>
    <w:rsid w:val="006E7908"/>
    <w:rsid w:val="006F4569"/>
    <w:rsid w:val="006F46C4"/>
    <w:rsid w:val="006F5DF8"/>
    <w:rsid w:val="00701139"/>
    <w:rsid w:val="0070602A"/>
    <w:rsid w:val="00711728"/>
    <w:rsid w:val="0071230C"/>
    <w:rsid w:val="007148F9"/>
    <w:rsid w:val="00722B6F"/>
    <w:rsid w:val="00734133"/>
    <w:rsid w:val="00737588"/>
    <w:rsid w:val="00747039"/>
    <w:rsid w:val="00752319"/>
    <w:rsid w:val="00753001"/>
    <w:rsid w:val="00753DC1"/>
    <w:rsid w:val="00757474"/>
    <w:rsid w:val="00763D8D"/>
    <w:rsid w:val="00782C2D"/>
    <w:rsid w:val="00783EB7"/>
    <w:rsid w:val="00784A12"/>
    <w:rsid w:val="00796429"/>
    <w:rsid w:val="007A34C7"/>
    <w:rsid w:val="007A58F3"/>
    <w:rsid w:val="007A5B42"/>
    <w:rsid w:val="007A7734"/>
    <w:rsid w:val="007B340A"/>
    <w:rsid w:val="007B7A3E"/>
    <w:rsid w:val="007C06F4"/>
    <w:rsid w:val="007C301D"/>
    <w:rsid w:val="007C6684"/>
    <w:rsid w:val="007C7A4B"/>
    <w:rsid w:val="007D138C"/>
    <w:rsid w:val="007D3A8E"/>
    <w:rsid w:val="007E074D"/>
    <w:rsid w:val="007E1319"/>
    <w:rsid w:val="007F1C88"/>
    <w:rsid w:val="007F2E6F"/>
    <w:rsid w:val="007F3FB5"/>
    <w:rsid w:val="00804969"/>
    <w:rsid w:val="0080647B"/>
    <w:rsid w:val="00817E4F"/>
    <w:rsid w:val="00834AAB"/>
    <w:rsid w:val="00853742"/>
    <w:rsid w:val="00855E72"/>
    <w:rsid w:val="00862905"/>
    <w:rsid w:val="0086342A"/>
    <w:rsid w:val="00864199"/>
    <w:rsid w:val="00865027"/>
    <w:rsid w:val="00871499"/>
    <w:rsid w:val="00882B98"/>
    <w:rsid w:val="00883D6E"/>
    <w:rsid w:val="00884E04"/>
    <w:rsid w:val="00886A23"/>
    <w:rsid w:val="00887A24"/>
    <w:rsid w:val="008906F8"/>
    <w:rsid w:val="00893BDA"/>
    <w:rsid w:val="008A0448"/>
    <w:rsid w:val="008A55D4"/>
    <w:rsid w:val="008A5C79"/>
    <w:rsid w:val="008B30BE"/>
    <w:rsid w:val="008B59FB"/>
    <w:rsid w:val="008B7367"/>
    <w:rsid w:val="008C23D4"/>
    <w:rsid w:val="008D2DBE"/>
    <w:rsid w:val="008D59B9"/>
    <w:rsid w:val="008D6D34"/>
    <w:rsid w:val="008D76C2"/>
    <w:rsid w:val="008E14E8"/>
    <w:rsid w:val="008E3504"/>
    <w:rsid w:val="008E37D2"/>
    <w:rsid w:val="008E6067"/>
    <w:rsid w:val="008F18CB"/>
    <w:rsid w:val="008F3626"/>
    <w:rsid w:val="008F56EA"/>
    <w:rsid w:val="008F5715"/>
    <w:rsid w:val="008F613D"/>
    <w:rsid w:val="009079D2"/>
    <w:rsid w:val="00913238"/>
    <w:rsid w:val="009135FB"/>
    <w:rsid w:val="00915895"/>
    <w:rsid w:val="00924339"/>
    <w:rsid w:val="00925582"/>
    <w:rsid w:val="00927B3D"/>
    <w:rsid w:val="00927DAA"/>
    <w:rsid w:val="009324EB"/>
    <w:rsid w:val="00932F93"/>
    <w:rsid w:val="009478B9"/>
    <w:rsid w:val="0096260B"/>
    <w:rsid w:val="009637BB"/>
    <w:rsid w:val="00966AEC"/>
    <w:rsid w:val="00971211"/>
    <w:rsid w:val="00985984"/>
    <w:rsid w:val="00985FC4"/>
    <w:rsid w:val="00986E85"/>
    <w:rsid w:val="00996645"/>
    <w:rsid w:val="009A0A06"/>
    <w:rsid w:val="009A33E2"/>
    <w:rsid w:val="009A5EC2"/>
    <w:rsid w:val="009A77D2"/>
    <w:rsid w:val="009B11B6"/>
    <w:rsid w:val="009B3040"/>
    <w:rsid w:val="009B3915"/>
    <w:rsid w:val="009B3E84"/>
    <w:rsid w:val="009C50FD"/>
    <w:rsid w:val="009C6B10"/>
    <w:rsid w:val="009D36B7"/>
    <w:rsid w:val="009E34E0"/>
    <w:rsid w:val="009E4C45"/>
    <w:rsid w:val="009E5AFC"/>
    <w:rsid w:val="009F12B0"/>
    <w:rsid w:val="009F5A44"/>
    <w:rsid w:val="00A04661"/>
    <w:rsid w:val="00A049E2"/>
    <w:rsid w:val="00A10B0C"/>
    <w:rsid w:val="00A112B0"/>
    <w:rsid w:val="00A23282"/>
    <w:rsid w:val="00A247C3"/>
    <w:rsid w:val="00A31378"/>
    <w:rsid w:val="00A347CB"/>
    <w:rsid w:val="00A34A50"/>
    <w:rsid w:val="00A35E27"/>
    <w:rsid w:val="00A3649A"/>
    <w:rsid w:val="00A36B6B"/>
    <w:rsid w:val="00A37C6C"/>
    <w:rsid w:val="00A40D0C"/>
    <w:rsid w:val="00A43A1F"/>
    <w:rsid w:val="00A44904"/>
    <w:rsid w:val="00A451BB"/>
    <w:rsid w:val="00A54F3F"/>
    <w:rsid w:val="00A6049F"/>
    <w:rsid w:val="00A60598"/>
    <w:rsid w:val="00A8034B"/>
    <w:rsid w:val="00A81DEC"/>
    <w:rsid w:val="00A81E1E"/>
    <w:rsid w:val="00A837F1"/>
    <w:rsid w:val="00A858DD"/>
    <w:rsid w:val="00A86D60"/>
    <w:rsid w:val="00A918F0"/>
    <w:rsid w:val="00AA10E9"/>
    <w:rsid w:val="00AA7635"/>
    <w:rsid w:val="00AB0151"/>
    <w:rsid w:val="00AB477B"/>
    <w:rsid w:val="00AD6BF1"/>
    <w:rsid w:val="00AD738E"/>
    <w:rsid w:val="00AE0F39"/>
    <w:rsid w:val="00AE229A"/>
    <w:rsid w:val="00AF22F6"/>
    <w:rsid w:val="00AF2D80"/>
    <w:rsid w:val="00AF3B54"/>
    <w:rsid w:val="00AF72AC"/>
    <w:rsid w:val="00AF7912"/>
    <w:rsid w:val="00B125F0"/>
    <w:rsid w:val="00B254F8"/>
    <w:rsid w:val="00B473EA"/>
    <w:rsid w:val="00B47940"/>
    <w:rsid w:val="00B51231"/>
    <w:rsid w:val="00B54CD2"/>
    <w:rsid w:val="00B64DC3"/>
    <w:rsid w:val="00B679A9"/>
    <w:rsid w:val="00B67A65"/>
    <w:rsid w:val="00B67C74"/>
    <w:rsid w:val="00B760F1"/>
    <w:rsid w:val="00B81718"/>
    <w:rsid w:val="00B848DC"/>
    <w:rsid w:val="00B95C07"/>
    <w:rsid w:val="00B96FFD"/>
    <w:rsid w:val="00BB6E0F"/>
    <w:rsid w:val="00BB736C"/>
    <w:rsid w:val="00BC210E"/>
    <w:rsid w:val="00BC7825"/>
    <w:rsid w:val="00BD2D44"/>
    <w:rsid w:val="00BD3C32"/>
    <w:rsid w:val="00BE48C5"/>
    <w:rsid w:val="00BF139C"/>
    <w:rsid w:val="00BF3209"/>
    <w:rsid w:val="00C1594A"/>
    <w:rsid w:val="00C17911"/>
    <w:rsid w:val="00C20796"/>
    <w:rsid w:val="00C25F33"/>
    <w:rsid w:val="00C30AE4"/>
    <w:rsid w:val="00C3654E"/>
    <w:rsid w:val="00C52733"/>
    <w:rsid w:val="00C575B3"/>
    <w:rsid w:val="00C57ECE"/>
    <w:rsid w:val="00C63528"/>
    <w:rsid w:val="00C70C91"/>
    <w:rsid w:val="00C724F0"/>
    <w:rsid w:val="00C7589A"/>
    <w:rsid w:val="00C7634C"/>
    <w:rsid w:val="00C96556"/>
    <w:rsid w:val="00CA2619"/>
    <w:rsid w:val="00CA7657"/>
    <w:rsid w:val="00CC2D0E"/>
    <w:rsid w:val="00CC429A"/>
    <w:rsid w:val="00CC6E67"/>
    <w:rsid w:val="00CC78B3"/>
    <w:rsid w:val="00CD57AD"/>
    <w:rsid w:val="00CE09DE"/>
    <w:rsid w:val="00CE3B99"/>
    <w:rsid w:val="00CE5A4A"/>
    <w:rsid w:val="00CF3E0E"/>
    <w:rsid w:val="00D00471"/>
    <w:rsid w:val="00D16697"/>
    <w:rsid w:val="00D27F3B"/>
    <w:rsid w:val="00D3156D"/>
    <w:rsid w:val="00D315BC"/>
    <w:rsid w:val="00D334CB"/>
    <w:rsid w:val="00D46047"/>
    <w:rsid w:val="00D50AFD"/>
    <w:rsid w:val="00D5252F"/>
    <w:rsid w:val="00D63219"/>
    <w:rsid w:val="00D634BC"/>
    <w:rsid w:val="00D724E5"/>
    <w:rsid w:val="00D74147"/>
    <w:rsid w:val="00D75052"/>
    <w:rsid w:val="00D76D1F"/>
    <w:rsid w:val="00D811F9"/>
    <w:rsid w:val="00D847FF"/>
    <w:rsid w:val="00D91746"/>
    <w:rsid w:val="00D960F4"/>
    <w:rsid w:val="00D97CD2"/>
    <w:rsid w:val="00DB6A10"/>
    <w:rsid w:val="00DC45A7"/>
    <w:rsid w:val="00DC515F"/>
    <w:rsid w:val="00DD66C9"/>
    <w:rsid w:val="00DE10CC"/>
    <w:rsid w:val="00DE21DF"/>
    <w:rsid w:val="00DE4201"/>
    <w:rsid w:val="00DE6DEA"/>
    <w:rsid w:val="00DF06FF"/>
    <w:rsid w:val="00DF15DF"/>
    <w:rsid w:val="00DF2A90"/>
    <w:rsid w:val="00DF6939"/>
    <w:rsid w:val="00DF6FD2"/>
    <w:rsid w:val="00E01A3C"/>
    <w:rsid w:val="00E021A3"/>
    <w:rsid w:val="00E05CE3"/>
    <w:rsid w:val="00E10F3A"/>
    <w:rsid w:val="00E26669"/>
    <w:rsid w:val="00E300C3"/>
    <w:rsid w:val="00E32F0B"/>
    <w:rsid w:val="00E34DD4"/>
    <w:rsid w:val="00E44B1D"/>
    <w:rsid w:val="00E6213A"/>
    <w:rsid w:val="00E675D8"/>
    <w:rsid w:val="00E724EF"/>
    <w:rsid w:val="00E820C4"/>
    <w:rsid w:val="00E82D7F"/>
    <w:rsid w:val="00E86F09"/>
    <w:rsid w:val="00E9066E"/>
    <w:rsid w:val="00E933F8"/>
    <w:rsid w:val="00EB2642"/>
    <w:rsid w:val="00EB4A21"/>
    <w:rsid w:val="00EB5E3B"/>
    <w:rsid w:val="00EC047A"/>
    <w:rsid w:val="00EC73E0"/>
    <w:rsid w:val="00ED1609"/>
    <w:rsid w:val="00EE35D2"/>
    <w:rsid w:val="00EE711C"/>
    <w:rsid w:val="00F03F67"/>
    <w:rsid w:val="00F04FCE"/>
    <w:rsid w:val="00F13284"/>
    <w:rsid w:val="00F17249"/>
    <w:rsid w:val="00F22397"/>
    <w:rsid w:val="00F227EC"/>
    <w:rsid w:val="00F27C28"/>
    <w:rsid w:val="00F46DA3"/>
    <w:rsid w:val="00F51527"/>
    <w:rsid w:val="00F5216B"/>
    <w:rsid w:val="00F64023"/>
    <w:rsid w:val="00F6564A"/>
    <w:rsid w:val="00F7174D"/>
    <w:rsid w:val="00F73335"/>
    <w:rsid w:val="00F75399"/>
    <w:rsid w:val="00F7695E"/>
    <w:rsid w:val="00F8385F"/>
    <w:rsid w:val="00F8709F"/>
    <w:rsid w:val="00F90384"/>
    <w:rsid w:val="00F9094F"/>
    <w:rsid w:val="00FA0C95"/>
    <w:rsid w:val="00FA3D4B"/>
    <w:rsid w:val="00FA4602"/>
    <w:rsid w:val="00FC1AE0"/>
    <w:rsid w:val="00FC1EDC"/>
    <w:rsid w:val="00FC257C"/>
    <w:rsid w:val="00FC2B1B"/>
    <w:rsid w:val="00FC4ABB"/>
    <w:rsid w:val="00FC504E"/>
    <w:rsid w:val="00FC70DC"/>
    <w:rsid w:val="00FC7D49"/>
    <w:rsid w:val="00FD2068"/>
    <w:rsid w:val="00FF1B8A"/>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egrouptable v:ext="edit">
        <o:entry new="1" old="0"/>
      </o:regrouptable>
    </o:shapelayout>
  </w:shapeDefaults>
  <w:decimalSymbol w:val=","/>
  <w:listSeparator w:val=";"/>
  <w14:docId w14:val="7C2AE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cs-CZ" w:eastAsia="cs-CZ"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5A9"/>
    <w:pPr>
      <w:spacing w:line="360" w:lineRule="auto"/>
      <w:ind w:left="284" w:right="1134"/>
      <w:jc w:val="both"/>
    </w:pPr>
    <w:rPr>
      <w:sz w:val="24"/>
    </w:rPr>
  </w:style>
  <w:style w:type="paragraph" w:styleId="Heading1">
    <w:name w:val="heading 1"/>
    <w:basedOn w:val="Normal"/>
    <w:next w:val="Normal"/>
    <w:qFormat/>
    <w:rsid w:val="00506E80"/>
    <w:pPr>
      <w:keepNext/>
      <w:numPr>
        <w:numId w:val="1"/>
      </w:numPr>
      <w:spacing w:before="240" w:after="60"/>
      <w:ind w:right="1418"/>
      <w:outlineLvl w:val="0"/>
    </w:pPr>
    <w:rPr>
      <w:rFonts w:ascii="Calibri" w:hAnsi="Calibri"/>
      <w:b/>
      <w:kern w:val="28"/>
      <w:sz w:val="28"/>
    </w:rPr>
  </w:style>
  <w:style w:type="paragraph" w:styleId="Heading2">
    <w:name w:val="heading 2"/>
    <w:basedOn w:val="Normal"/>
    <w:next w:val="Normal"/>
    <w:qFormat/>
    <w:rsid w:val="00676DF5"/>
    <w:pPr>
      <w:keepNext/>
      <w:spacing w:before="240" w:after="60"/>
      <w:ind w:left="0" w:right="1418"/>
      <w:outlineLvl w:val="1"/>
    </w:pPr>
    <w:rPr>
      <w:rFonts w:ascii="Calibri" w:hAnsi="Calibri"/>
      <w:b/>
      <w:sz w:val="26"/>
    </w:rPr>
  </w:style>
  <w:style w:type="paragraph" w:styleId="Heading3">
    <w:name w:val="heading 3"/>
    <w:basedOn w:val="Normal"/>
    <w:next w:val="Normal"/>
    <w:qFormat/>
    <w:rsid w:val="009324EB"/>
    <w:pPr>
      <w:keepNext/>
      <w:numPr>
        <w:ilvl w:val="2"/>
        <w:numId w:val="1"/>
      </w:numPr>
      <w:spacing w:before="240" w:after="60"/>
      <w:ind w:right="1531"/>
      <w:outlineLvl w:val="2"/>
    </w:pPr>
    <w:rPr>
      <w:rFonts w:ascii="Calibri" w:hAnsi="Calibri"/>
      <w:b/>
    </w:rPr>
  </w:style>
  <w:style w:type="paragraph" w:styleId="Heading4">
    <w:name w:val="heading 4"/>
    <w:basedOn w:val="Normal"/>
    <w:next w:val="Normal"/>
    <w:qFormat/>
    <w:rsid w:val="009324EB"/>
    <w:pPr>
      <w:keepNext/>
      <w:numPr>
        <w:ilvl w:val="3"/>
        <w:numId w:val="1"/>
      </w:numPr>
      <w:spacing w:before="240" w:after="60"/>
      <w:outlineLvl w:val="3"/>
    </w:pPr>
    <w:rPr>
      <w:rFonts w:ascii="Calibri" w:hAnsi="Calibri"/>
      <w:b/>
    </w:rPr>
  </w:style>
  <w:style w:type="paragraph" w:styleId="Heading5">
    <w:name w:val="heading 5"/>
    <w:basedOn w:val="Normal"/>
    <w:next w:val="Normal"/>
    <w:qFormat/>
    <w:rsid w:val="005675A3"/>
    <w:pPr>
      <w:numPr>
        <w:ilvl w:val="4"/>
        <w:numId w:val="1"/>
      </w:numPr>
      <w:spacing w:before="240" w:after="60"/>
      <w:outlineLvl w:val="4"/>
    </w:pPr>
    <w:rPr>
      <w:rFonts w:ascii="Arial" w:hAnsi="Arial"/>
      <w:sz w:val="22"/>
    </w:rPr>
  </w:style>
  <w:style w:type="paragraph" w:styleId="Heading6">
    <w:name w:val="heading 6"/>
    <w:basedOn w:val="Normal"/>
    <w:next w:val="Normal"/>
    <w:qFormat/>
    <w:rsid w:val="005675A3"/>
    <w:pPr>
      <w:numPr>
        <w:ilvl w:val="5"/>
        <w:numId w:val="1"/>
      </w:numPr>
      <w:spacing w:before="240" w:after="60"/>
      <w:outlineLvl w:val="5"/>
    </w:pPr>
    <w:rPr>
      <w:rFonts w:ascii="Arial" w:hAnsi="Arial"/>
      <w:i/>
      <w:sz w:val="22"/>
    </w:rPr>
  </w:style>
  <w:style w:type="paragraph" w:styleId="Heading7">
    <w:name w:val="heading 7"/>
    <w:basedOn w:val="Normal"/>
    <w:next w:val="Normal"/>
    <w:qFormat/>
    <w:rsid w:val="005675A3"/>
    <w:pPr>
      <w:numPr>
        <w:ilvl w:val="6"/>
        <w:numId w:val="1"/>
      </w:numPr>
      <w:spacing w:before="240" w:after="60"/>
      <w:outlineLvl w:val="6"/>
    </w:pPr>
    <w:rPr>
      <w:rFonts w:ascii="Arial" w:hAnsi="Arial"/>
      <w:sz w:val="20"/>
    </w:rPr>
  </w:style>
  <w:style w:type="paragraph" w:styleId="Heading8">
    <w:name w:val="heading 8"/>
    <w:basedOn w:val="Normal"/>
    <w:next w:val="Normal"/>
    <w:qFormat/>
    <w:rsid w:val="005675A3"/>
    <w:pPr>
      <w:numPr>
        <w:ilvl w:val="7"/>
        <w:numId w:val="1"/>
      </w:numPr>
      <w:spacing w:before="240" w:after="60"/>
      <w:outlineLvl w:val="7"/>
    </w:pPr>
    <w:rPr>
      <w:rFonts w:ascii="Arial" w:hAnsi="Arial"/>
      <w:i/>
      <w:sz w:val="20"/>
    </w:rPr>
  </w:style>
  <w:style w:type="paragraph" w:styleId="Heading9">
    <w:name w:val="heading 9"/>
    <w:basedOn w:val="Normal"/>
    <w:next w:val="Normal"/>
    <w:qFormat/>
    <w:rsid w:val="005675A3"/>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5675A3"/>
    <w:rPr>
      <w:sz w:val="16"/>
    </w:rPr>
  </w:style>
  <w:style w:type="paragraph" w:styleId="CommentText">
    <w:name w:val="annotation text"/>
    <w:basedOn w:val="Normal"/>
    <w:semiHidden/>
    <w:rsid w:val="005675A3"/>
    <w:rPr>
      <w:sz w:val="20"/>
    </w:rPr>
  </w:style>
  <w:style w:type="paragraph" w:customStyle="1" w:styleId="BlockText1">
    <w:name w:val="Block Text1"/>
    <w:basedOn w:val="Normal"/>
    <w:rsid w:val="005675A3"/>
    <w:pPr>
      <w:widowControl w:val="0"/>
    </w:pPr>
  </w:style>
  <w:style w:type="paragraph" w:styleId="Footer">
    <w:name w:val="footer"/>
    <w:basedOn w:val="Normal"/>
    <w:rsid w:val="005675A3"/>
    <w:pPr>
      <w:tabs>
        <w:tab w:val="center" w:pos="4536"/>
        <w:tab w:val="right" w:pos="9072"/>
      </w:tabs>
    </w:pPr>
  </w:style>
  <w:style w:type="character" w:styleId="PageNumber">
    <w:name w:val="page number"/>
    <w:basedOn w:val="DefaultParagraphFont"/>
    <w:rsid w:val="005675A3"/>
  </w:style>
  <w:style w:type="paragraph" w:styleId="Header">
    <w:name w:val="header"/>
    <w:basedOn w:val="Normal"/>
    <w:rsid w:val="005675A3"/>
    <w:pPr>
      <w:tabs>
        <w:tab w:val="center" w:pos="4536"/>
        <w:tab w:val="right" w:pos="9072"/>
      </w:tabs>
    </w:pPr>
  </w:style>
  <w:style w:type="paragraph" w:styleId="TOC1">
    <w:name w:val="toc 1"/>
    <w:basedOn w:val="Normal"/>
    <w:next w:val="Normal"/>
    <w:uiPriority w:val="39"/>
    <w:rsid w:val="00557B80"/>
    <w:pPr>
      <w:tabs>
        <w:tab w:val="right" w:leader="dot" w:pos="9072"/>
      </w:tabs>
      <w:spacing w:before="120" w:after="120"/>
      <w:ind w:left="0"/>
      <w:jc w:val="left"/>
    </w:pPr>
    <w:rPr>
      <w:rFonts w:ascii="Cambria" w:hAnsi="Cambria"/>
      <w:b/>
      <w:caps/>
      <w:sz w:val="20"/>
    </w:rPr>
  </w:style>
  <w:style w:type="paragraph" w:styleId="TOC2">
    <w:name w:val="toc 2"/>
    <w:basedOn w:val="Normal"/>
    <w:next w:val="Normal"/>
    <w:uiPriority w:val="39"/>
    <w:rsid w:val="00557B80"/>
    <w:pPr>
      <w:tabs>
        <w:tab w:val="right" w:leader="dot" w:pos="9072"/>
      </w:tabs>
      <w:ind w:left="0"/>
      <w:jc w:val="left"/>
    </w:pPr>
    <w:rPr>
      <w:rFonts w:ascii="Cambria" w:hAnsi="Cambria"/>
      <w:smallCaps/>
      <w:sz w:val="20"/>
    </w:rPr>
  </w:style>
  <w:style w:type="paragraph" w:styleId="TOC3">
    <w:name w:val="toc 3"/>
    <w:basedOn w:val="Normal"/>
    <w:next w:val="Normal"/>
    <w:uiPriority w:val="39"/>
    <w:rsid w:val="0071230C"/>
    <w:pPr>
      <w:tabs>
        <w:tab w:val="right" w:leader="dot" w:pos="9072"/>
      </w:tabs>
      <w:ind w:left="0"/>
      <w:jc w:val="left"/>
    </w:pPr>
    <w:rPr>
      <w:rFonts w:ascii="Cambria" w:hAnsi="Cambria"/>
      <w:smallCaps/>
      <w:sz w:val="20"/>
    </w:rPr>
  </w:style>
  <w:style w:type="paragraph" w:styleId="TOC4">
    <w:name w:val="toc 4"/>
    <w:basedOn w:val="Normal"/>
    <w:next w:val="Normal"/>
    <w:uiPriority w:val="39"/>
    <w:rsid w:val="0071230C"/>
    <w:pPr>
      <w:tabs>
        <w:tab w:val="right" w:leader="dot" w:pos="9072"/>
      </w:tabs>
      <w:ind w:left="0"/>
      <w:jc w:val="left"/>
    </w:pPr>
    <w:rPr>
      <w:rFonts w:ascii="Cambria" w:hAnsi="Cambria"/>
      <w:smallCaps/>
      <w:sz w:val="20"/>
    </w:rPr>
  </w:style>
  <w:style w:type="paragraph" w:styleId="TOC5">
    <w:name w:val="toc 5"/>
    <w:basedOn w:val="Normal"/>
    <w:next w:val="Normal"/>
    <w:semiHidden/>
    <w:rsid w:val="00557B80"/>
    <w:pPr>
      <w:tabs>
        <w:tab w:val="right" w:leader="dot" w:pos="9072"/>
      </w:tabs>
      <w:ind w:left="720"/>
      <w:jc w:val="left"/>
    </w:pPr>
    <w:rPr>
      <w:rFonts w:ascii="Cambria" w:hAnsi="Cambria"/>
      <w:sz w:val="18"/>
    </w:rPr>
  </w:style>
  <w:style w:type="paragraph" w:styleId="TOC6">
    <w:name w:val="toc 6"/>
    <w:basedOn w:val="Normal"/>
    <w:next w:val="Normal"/>
    <w:semiHidden/>
    <w:rsid w:val="00557B80"/>
    <w:pPr>
      <w:tabs>
        <w:tab w:val="right" w:leader="dot" w:pos="9072"/>
      </w:tabs>
      <w:ind w:left="960"/>
      <w:jc w:val="left"/>
    </w:pPr>
    <w:rPr>
      <w:rFonts w:ascii="Cambria" w:hAnsi="Cambria"/>
      <w:sz w:val="18"/>
    </w:rPr>
  </w:style>
  <w:style w:type="paragraph" w:styleId="TOC7">
    <w:name w:val="toc 7"/>
    <w:basedOn w:val="Normal"/>
    <w:next w:val="Normal"/>
    <w:semiHidden/>
    <w:rsid w:val="005675A3"/>
    <w:pPr>
      <w:tabs>
        <w:tab w:val="right" w:leader="dot" w:pos="9072"/>
      </w:tabs>
      <w:ind w:left="1200"/>
      <w:jc w:val="left"/>
    </w:pPr>
    <w:rPr>
      <w:sz w:val="18"/>
    </w:rPr>
  </w:style>
  <w:style w:type="paragraph" w:styleId="TOC8">
    <w:name w:val="toc 8"/>
    <w:basedOn w:val="Normal"/>
    <w:next w:val="Normal"/>
    <w:semiHidden/>
    <w:rsid w:val="005675A3"/>
    <w:pPr>
      <w:tabs>
        <w:tab w:val="right" w:leader="dot" w:pos="9072"/>
      </w:tabs>
      <w:ind w:left="1440"/>
      <w:jc w:val="left"/>
    </w:pPr>
    <w:rPr>
      <w:sz w:val="18"/>
    </w:rPr>
  </w:style>
  <w:style w:type="paragraph" w:styleId="TOC9">
    <w:name w:val="toc 9"/>
    <w:basedOn w:val="Normal"/>
    <w:next w:val="Normal"/>
    <w:semiHidden/>
    <w:rsid w:val="005675A3"/>
    <w:pPr>
      <w:tabs>
        <w:tab w:val="right" w:leader="dot" w:pos="9072"/>
      </w:tabs>
      <w:ind w:left="1680"/>
      <w:jc w:val="left"/>
    </w:pPr>
    <w:rPr>
      <w:sz w:val="18"/>
    </w:rPr>
  </w:style>
  <w:style w:type="paragraph" w:styleId="BalloonText">
    <w:name w:val="Balloon Text"/>
    <w:basedOn w:val="Normal"/>
    <w:semiHidden/>
    <w:rsid w:val="0052410D"/>
    <w:rPr>
      <w:rFonts w:ascii="Tahoma" w:hAnsi="Tahoma" w:cs="Tahoma"/>
      <w:sz w:val="16"/>
      <w:szCs w:val="16"/>
    </w:rPr>
  </w:style>
  <w:style w:type="paragraph" w:styleId="BodyTextIndent">
    <w:name w:val="Body Text Indent"/>
    <w:basedOn w:val="Normal"/>
    <w:rsid w:val="00EE35D2"/>
    <w:pPr>
      <w:ind w:right="0"/>
      <w:jc w:val="left"/>
    </w:pPr>
    <w:rPr>
      <w:rFonts w:eastAsia="Times New Roman"/>
      <w:sz w:val="26"/>
      <w:lang w:val="en-GB"/>
    </w:rPr>
  </w:style>
  <w:style w:type="paragraph" w:styleId="BodyText">
    <w:name w:val="Body Text"/>
    <w:basedOn w:val="Normal"/>
    <w:link w:val="BodyTextChar"/>
    <w:uiPriority w:val="99"/>
    <w:unhideWhenUsed/>
    <w:rsid w:val="004F3113"/>
    <w:pPr>
      <w:spacing w:after="120"/>
    </w:pPr>
  </w:style>
  <w:style w:type="character" w:customStyle="1" w:styleId="BodyTextChar">
    <w:name w:val="Body Text Char"/>
    <w:link w:val="BodyText"/>
    <w:uiPriority w:val="99"/>
    <w:rsid w:val="004F3113"/>
    <w:rPr>
      <w:sz w:val="24"/>
    </w:rPr>
  </w:style>
  <w:style w:type="paragraph" w:customStyle="1" w:styleId="Svtlmkazvraznn31">
    <w:name w:val="Světlá mřížka – zvýraznění 31"/>
    <w:basedOn w:val="BodyTextIndent"/>
    <w:uiPriority w:val="34"/>
    <w:qFormat/>
    <w:rsid w:val="004F3113"/>
    <w:pPr>
      <w:spacing w:line="240" w:lineRule="auto"/>
      <w:ind w:firstLine="486"/>
      <w:jc w:val="both"/>
    </w:pPr>
    <w:rPr>
      <w:rFonts w:ascii="Arial" w:eastAsia="Calibri" w:hAnsi="Arial" w:cs="Arial"/>
      <w:b/>
      <w:bCs/>
      <w:sz w:val="22"/>
      <w:szCs w:val="22"/>
      <w:lang w:val="cs-CZ" w:eastAsia="en-US"/>
    </w:rPr>
  </w:style>
  <w:style w:type="paragraph" w:styleId="BodyText3">
    <w:name w:val="Body Text 3"/>
    <w:basedOn w:val="Normal"/>
    <w:link w:val="BodyText3Char"/>
    <w:unhideWhenUsed/>
    <w:rsid w:val="004F3113"/>
    <w:pPr>
      <w:spacing w:after="120" w:line="240" w:lineRule="auto"/>
      <w:ind w:left="0" w:right="0"/>
      <w:jc w:val="left"/>
    </w:pPr>
    <w:rPr>
      <w:rFonts w:ascii="Arial" w:eastAsia="Times New Roman" w:hAnsi="Arial"/>
      <w:sz w:val="16"/>
      <w:szCs w:val="16"/>
    </w:rPr>
  </w:style>
  <w:style w:type="character" w:customStyle="1" w:styleId="BodyText3Char">
    <w:name w:val="Body Text 3 Char"/>
    <w:link w:val="BodyText3"/>
    <w:rsid w:val="004F3113"/>
    <w:rPr>
      <w:rFonts w:ascii="Arial" w:eastAsia="Times New Roman" w:hAnsi="Arial"/>
      <w:sz w:val="16"/>
      <w:szCs w:val="16"/>
    </w:rPr>
  </w:style>
  <w:style w:type="paragraph" w:customStyle="1" w:styleId="Prvnstrana">
    <w:name w:val="První strana"/>
    <w:basedOn w:val="Normal"/>
    <w:rsid w:val="004F3113"/>
    <w:pPr>
      <w:tabs>
        <w:tab w:val="left" w:pos="1814"/>
        <w:tab w:val="left" w:pos="1928"/>
        <w:tab w:val="left" w:pos="2835"/>
        <w:tab w:val="left" w:pos="2948"/>
      </w:tabs>
      <w:spacing w:line="300" w:lineRule="atLeast"/>
      <w:ind w:left="0" w:right="0"/>
    </w:pPr>
    <w:rPr>
      <w:rFonts w:eastAsia="Times New Roman" w:hint="eastAsia"/>
      <w:sz w:val="20"/>
      <w:szCs w:val="24"/>
    </w:rPr>
  </w:style>
  <w:style w:type="paragraph" w:customStyle="1" w:styleId="OdstavecZ1">
    <w:name w:val="Odstavec_Z1"/>
    <w:basedOn w:val="Normal"/>
    <w:link w:val="OdstavecZ1Char"/>
    <w:rsid w:val="004F3113"/>
    <w:pPr>
      <w:spacing w:line="240" w:lineRule="auto"/>
      <w:ind w:left="0" w:right="0"/>
    </w:pPr>
    <w:rPr>
      <w:rFonts w:ascii="Arial Narrow" w:eastAsia="Times New Roman" w:hAnsi="Arial Narrow"/>
      <w:sz w:val="22"/>
    </w:rPr>
  </w:style>
  <w:style w:type="character" w:customStyle="1" w:styleId="OdstavecZ1Char">
    <w:name w:val="Odstavec_Z1 Char"/>
    <w:link w:val="OdstavecZ1"/>
    <w:rsid w:val="004F3113"/>
    <w:rPr>
      <w:rFonts w:ascii="Arial Narrow" w:eastAsia="Times New Roman" w:hAnsi="Arial Narrow"/>
      <w:sz w:val="22"/>
    </w:rPr>
  </w:style>
  <w:style w:type="paragraph" w:styleId="PlainText">
    <w:name w:val="Plain Text"/>
    <w:basedOn w:val="Normal"/>
    <w:link w:val="PlainTextChar"/>
    <w:uiPriority w:val="99"/>
    <w:rsid w:val="004F3113"/>
    <w:pPr>
      <w:spacing w:line="240" w:lineRule="auto"/>
      <w:ind w:left="0" w:right="0"/>
      <w:jc w:val="left"/>
    </w:pPr>
    <w:rPr>
      <w:rFonts w:ascii="Courier New" w:eastAsia="Times New Roman" w:hAnsi="Courier New"/>
      <w:sz w:val="20"/>
    </w:rPr>
  </w:style>
  <w:style w:type="character" w:customStyle="1" w:styleId="PlainTextChar">
    <w:name w:val="Plain Text Char"/>
    <w:link w:val="PlainText"/>
    <w:uiPriority w:val="99"/>
    <w:rsid w:val="004F3113"/>
    <w:rPr>
      <w:rFonts w:ascii="Courier New" w:eastAsia="Times New Roman" w:hAnsi="Courier New"/>
    </w:rPr>
  </w:style>
  <w:style w:type="paragraph" w:styleId="NormalIndent">
    <w:name w:val="Normal Indent"/>
    <w:basedOn w:val="Normal"/>
    <w:autoRedefine/>
    <w:rsid w:val="004F3113"/>
    <w:pPr>
      <w:ind w:left="851" w:right="0"/>
    </w:pPr>
    <w:rPr>
      <w:rFonts w:ascii="Tahoma" w:eastAsia="Calibri" w:hAnsi="Tahoma" w:cs="Tahoma"/>
      <w:sz w:val="20"/>
    </w:rPr>
  </w:style>
  <w:style w:type="paragraph" w:customStyle="1" w:styleId="temelin1">
    <w:name w:val="temelin1"/>
    <w:basedOn w:val="Normal"/>
    <w:rsid w:val="009324EB"/>
    <w:pPr>
      <w:spacing w:after="200" w:line="252" w:lineRule="auto"/>
      <w:ind w:left="0" w:right="0"/>
      <w:jc w:val="left"/>
    </w:pPr>
    <w:rPr>
      <w:rFonts w:ascii="Cambria" w:eastAsia="Times New Roman" w:hAnsi="Cambria"/>
      <w:position w:val="6"/>
      <w:sz w:val="22"/>
      <w:szCs w:val="22"/>
      <w:lang w:eastAsia="en-US" w:bidi="en-US"/>
    </w:rPr>
  </w:style>
  <w:style w:type="paragraph" w:customStyle="1" w:styleId="Odstavec">
    <w:name w:val="Odstavec"/>
    <w:basedOn w:val="Normal"/>
    <w:rsid w:val="009324EB"/>
    <w:pPr>
      <w:spacing w:before="60" w:after="60" w:line="252" w:lineRule="auto"/>
      <w:ind w:left="0" w:right="0"/>
      <w:jc w:val="left"/>
    </w:pPr>
    <w:rPr>
      <w:rFonts w:ascii="Cambria" w:eastAsia="Times New Roman" w:hAnsi="Cambria"/>
      <w:sz w:val="20"/>
      <w:szCs w:val="22"/>
      <w:lang w:val="en-US" w:eastAsia="en-US" w:bidi="en-US"/>
    </w:rPr>
  </w:style>
  <w:style w:type="character" w:customStyle="1" w:styleId="apple-converted-space">
    <w:name w:val="apple-converted-space"/>
    <w:basedOn w:val="DefaultParagraphFont"/>
    <w:rsid w:val="007B7A3E"/>
  </w:style>
  <w:style w:type="character" w:styleId="Hyperlink">
    <w:name w:val="Hyperlink"/>
    <w:uiPriority w:val="99"/>
    <w:unhideWhenUsed/>
    <w:rsid w:val="00D847FF"/>
    <w:rPr>
      <w:color w:val="0000FF"/>
      <w:u w:val="single"/>
    </w:rPr>
  </w:style>
  <w:style w:type="character" w:customStyle="1" w:styleId="cizojazycne">
    <w:name w:val="cizojazycne"/>
    <w:basedOn w:val="DefaultParagraphFont"/>
    <w:rsid w:val="00D847FF"/>
  </w:style>
  <w:style w:type="paragraph" w:styleId="NormalWeb">
    <w:name w:val="Normal (Web)"/>
    <w:basedOn w:val="Normal"/>
    <w:uiPriority w:val="99"/>
    <w:semiHidden/>
    <w:unhideWhenUsed/>
    <w:rsid w:val="00D847FF"/>
    <w:pPr>
      <w:spacing w:before="100" w:beforeAutospacing="1" w:after="100" w:afterAutospacing="1" w:line="240" w:lineRule="auto"/>
      <w:ind w:left="0" w:right="0"/>
      <w:jc w:val="left"/>
    </w:pPr>
    <w:rPr>
      <w:rFonts w:eastAsia="Times New Roman"/>
      <w:szCs w:val="24"/>
    </w:rPr>
  </w:style>
  <w:style w:type="character" w:customStyle="1" w:styleId="mw-headline">
    <w:name w:val="mw-headline"/>
    <w:basedOn w:val="DefaultParagraphFont"/>
    <w:rsid w:val="00D847FF"/>
  </w:style>
  <w:style w:type="character" w:customStyle="1" w:styleId="mw-editsection">
    <w:name w:val="mw-editsection"/>
    <w:basedOn w:val="DefaultParagraphFont"/>
    <w:rsid w:val="00D847FF"/>
  </w:style>
  <w:style w:type="character" w:customStyle="1" w:styleId="mw-editsection-bracket">
    <w:name w:val="mw-editsection-bracket"/>
    <w:basedOn w:val="DefaultParagraphFont"/>
    <w:rsid w:val="00D847FF"/>
  </w:style>
  <w:style w:type="character" w:customStyle="1" w:styleId="mw-editsection-divider">
    <w:name w:val="mw-editsection-divider"/>
    <w:basedOn w:val="DefaultParagraphFont"/>
    <w:rsid w:val="00D847FF"/>
  </w:style>
  <w:style w:type="character" w:customStyle="1" w:styleId="doplnte-zdroj">
    <w:name w:val="doplnte-zdroj"/>
    <w:basedOn w:val="DefaultParagraphFont"/>
    <w:rsid w:val="00D847FF"/>
  </w:style>
  <w:style w:type="character" w:styleId="FollowedHyperlink">
    <w:name w:val="FollowedHyperlink"/>
    <w:basedOn w:val="DefaultParagraphFont"/>
    <w:uiPriority w:val="99"/>
    <w:semiHidden/>
    <w:unhideWhenUsed/>
    <w:rsid w:val="00D91746"/>
    <w:rPr>
      <w:color w:val="800080" w:themeColor="followedHyperlink"/>
      <w:u w:val="single"/>
    </w:rPr>
  </w:style>
  <w:style w:type="paragraph" w:styleId="ListParagraph">
    <w:name w:val="List Paragraph"/>
    <w:basedOn w:val="Normal"/>
    <w:uiPriority w:val="34"/>
    <w:qFormat/>
    <w:rsid w:val="00EB4A2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Batang" w:hAnsi="Times New Roman" w:cs="Times New Roman"/>
        <w:lang w:val="cs-CZ" w:eastAsia="cs-CZ"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5A9"/>
    <w:pPr>
      <w:spacing w:line="360" w:lineRule="auto"/>
      <w:ind w:left="284" w:right="1134"/>
      <w:jc w:val="both"/>
    </w:pPr>
    <w:rPr>
      <w:sz w:val="24"/>
    </w:rPr>
  </w:style>
  <w:style w:type="paragraph" w:styleId="Heading1">
    <w:name w:val="heading 1"/>
    <w:basedOn w:val="Normal"/>
    <w:next w:val="Normal"/>
    <w:qFormat/>
    <w:rsid w:val="00506E80"/>
    <w:pPr>
      <w:keepNext/>
      <w:numPr>
        <w:numId w:val="1"/>
      </w:numPr>
      <w:spacing w:before="240" w:after="60"/>
      <w:ind w:right="1418"/>
      <w:outlineLvl w:val="0"/>
    </w:pPr>
    <w:rPr>
      <w:rFonts w:ascii="Calibri" w:hAnsi="Calibri"/>
      <w:b/>
      <w:kern w:val="28"/>
      <w:sz w:val="28"/>
    </w:rPr>
  </w:style>
  <w:style w:type="paragraph" w:styleId="Heading2">
    <w:name w:val="heading 2"/>
    <w:basedOn w:val="Normal"/>
    <w:next w:val="Normal"/>
    <w:qFormat/>
    <w:rsid w:val="00676DF5"/>
    <w:pPr>
      <w:keepNext/>
      <w:spacing w:before="240" w:after="60"/>
      <w:ind w:left="0" w:right="1418"/>
      <w:outlineLvl w:val="1"/>
    </w:pPr>
    <w:rPr>
      <w:rFonts w:ascii="Calibri" w:hAnsi="Calibri"/>
      <w:b/>
      <w:sz w:val="26"/>
    </w:rPr>
  </w:style>
  <w:style w:type="paragraph" w:styleId="Heading3">
    <w:name w:val="heading 3"/>
    <w:basedOn w:val="Normal"/>
    <w:next w:val="Normal"/>
    <w:qFormat/>
    <w:rsid w:val="009324EB"/>
    <w:pPr>
      <w:keepNext/>
      <w:numPr>
        <w:ilvl w:val="2"/>
        <w:numId w:val="1"/>
      </w:numPr>
      <w:spacing w:before="240" w:after="60"/>
      <w:ind w:right="1531"/>
      <w:outlineLvl w:val="2"/>
    </w:pPr>
    <w:rPr>
      <w:rFonts w:ascii="Calibri" w:hAnsi="Calibri"/>
      <w:b/>
    </w:rPr>
  </w:style>
  <w:style w:type="paragraph" w:styleId="Heading4">
    <w:name w:val="heading 4"/>
    <w:basedOn w:val="Normal"/>
    <w:next w:val="Normal"/>
    <w:qFormat/>
    <w:rsid w:val="009324EB"/>
    <w:pPr>
      <w:keepNext/>
      <w:numPr>
        <w:ilvl w:val="3"/>
        <w:numId w:val="1"/>
      </w:numPr>
      <w:spacing w:before="240" w:after="60"/>
      <w:outlineLvl w:val="3"/>
    </w:pPr>
    <w:rPr>
      <w:rFonts w:ascii="Calibri" w:hAnsi="Calibri"/>
      <w:b/>
    </w:rPr>
  </w:style>
  <w:style w:type="paragraph" w:styleId="Heading5">
    <w:name w:val="heading 5"/>
    <w:basedOn w:val="Normal"/>
    <w:next w:val="Normal"/>
    <w:qFormat/>
    <w:rsid w:val="005675A3"/>
    <w:pPr>
      <w:numPr>
        <w:ilvl w:val="4"/>
        <w:numId w:val="1"/>
      </w:numPr>
      <w:spacing w:before="240" w:after="60"/>
      <w:outlineLvl w:val="4"/>
    </w:pPr>
    <w:rPr>
      <w:rFonts w:ascii="Arial" w:hAnsi="Arial"/>
      <w:sz w:val="22"/>
    </w:rPr>
  </w:style>
  <w:style w:type="paragraph" w:styleId="Heading6">
    <w:name w:val="heading 6"/>
    <w:basedOn w:val="Normal"/>
    <w:next w:val="Normal"/>
    <w:qFormat/>
    <w:rsid w:val="005675A3"/>
    <w:pPr>
      <w:numPr>
        <w:ilvl w:val="5"/>
        <w:numId w:val="1"/>
      </w:numPr>
      <w:spacing w:before="240" w:after="60"/>
      <w:outlineLvl w:val="5"/>
    </w:pPr>
    <w:rPr>
      <w:rFonts w:ascii="Arial" w:hAnsi="Arial"/>
      <w:i/>
      <w:sz w:val="22"/>
    </w:rPr>
  </w:style>
  <w:style w:type="paragraph" w:styleId="Heading7">
    <w:name w:val="heading 7"/>
    <w:basedOn w:val="Normal"/>
    <w:next w:val="Normal"/>
    <w:qFormat/>
    <w:rsid w:val="005675A3"/>
    <w:pPr>
      <w:numPr>
        <w:ilvl w:val="6"/>
        <w:numId w:val="1"/>
      </w:numPr>
      <w:spacing w:before="240" w:after="60"/>
      <w:outlineLvl w:val="6"/>
    </w:pPr>
    <w:rPr>
      <w:rFonts w:ascii="Arial" w:hAnsi="Arial"/>
      <w:sz w:val="20"/>
    </w:rPr>
  </w:style>
  <w:style w:type="paragraph" w:styleId="Heading8">
    <w:name w:val="heading 8"/>
    <w:basedOn w:val="Normal"/>
    <w:next w:val="Normal"/>
    <w:qFormat/>
    <w:rsid w:val="005675A3"/>
    <w:pPr>
      <w:numPr>
        <w:ilvl w:val="7"/>
        <w:numId w:val="1"/>
      </w:numPr>
      <w:spacing w:before="240" w:after="60"/>
      <w:outlineLvl w:val="7"/>
    </w:pPr>
    <w:rPr>
      <w:rFonts w:ascii="Arial" w:hAnsi="Arial"/>
      <w:i/>
      <w:sz w:val="20"/>
    </w:rPr>
  </w:style>
  <w:style w:type="paragraph" w:styleId="Heading9">
    <w:name w:val="heading 9"/>
    <w:basedOn w:val="Normal"/>
    <w:next w:val="Normal"/>
    <w:qFormat/>
    <w:rsid w:val="005675A3"/>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5675A3"/>
    <w:rPr>
      <w:sz w:val="16"/>
    </w:rPr>
  </w:style>
  <w:style w:type="paragraph" w:styleId="CommentText">
    <w:name w:val="annotation text"/>
    <w:basedOn w:val="Normal"/>
    <w:semiHidden/>
    <w:rsid w:val="005675A3"/>
    <w:rPr>
      <w:sz w:val="20"/>
    </w:rPr>
  </w:style>
  <w:style w:type="paragraph" w:customStyle="1" w:styleId="BlockText1">
    <w:name w:val="Block Text1"/>
    <w:basedOn w:val="Normal"/>
    <w:rsid w:val="005675A3"/>
    <w:pPr>
      <w:widowControl w:val="0"/>
    </w:pPr>
  </w:style>
  <w:style w:type="paragraph" w:styleId="Footer">
    <w:name w:val="footer"/>
    <w:basedOn w:val="Normal"/>
    <w:rsid w:val="005675A3"/>
    <w:pPr>
      <w:tabs>
        <w:tab w:val="center" w:pos="4536"/>
        <w:tab w:val="right" w:pos="9072"/>
      </w:tabs>
    </w:pPr>
  </w:style>
  <w:style w:type="character" w:styleId="PageNumber">
    <w:name w:val="page number"/>
    <w:basedOn w:val="DefaultParagraphFont"/>
    <w:rsid w:val="005675A3"/>
  </w:style>
  <w:style w:type="paragraph" w:styleId="Header">
    <w:name w:val="header"/>
    <w:basedOn w:val="Normal"/>
    <w:rsid w:val="005675A3"/>
    <w:pPr>
      <w:tabs>
        <w:tab w:val="center" w:pos="4536"/>
        <w:tab w:val="right" w:pos="9072"/>
      </w:tabs>
    </w:pPr>
  </w:style>
  <w:style w:type="paragraph" w:styleId="TOC1">
    <w:name w:val="toc 1"/>
    <w:basedOn w:val="Normal"/>
    <w:next w:val="Normal"/>
    <w:uiPriority w:val="39"/>
    <w:rsid w:val="00557B80"/>
    <w:pPr>
      <w:tabs>
        <w:tab w:val="right" w:leader="dot" w:pos="9072"/>
      </w:tabs>
      <w:spacing w:before="120" w:after="120"/>
      <w:ind w:left="0"/>
      <w:jc w:val="left"/>
    </w:pPr>
    <w:rPr>
      <w:rFonts w:ascii="Cambria" w:hAnsi="Cambria"/>
      <w:b/>
      <w:caps/>
      <w:sz w:val="20"/>
    </w:rPr>
  </w:style>
  <w:style w:type="paragraph" w:styleId="TOC2">
    <w:name w:val="toc 2"/>
    <w:basedOn w:val="Normal"/>
    <w:next w:val="Normal"/>
    <w:uiPriority w:val="39"/>
    <w:rsid w:val="00557B80"/>
    <w:pPr>
      <w:tabs>
        <w:tab w:val="right" w:leader="dot" w:pos="9072"/>
      </w:tabs>
      <w:ind w:left="0"/>
      <w:jc w:val="left"/>
    </w:pPr>
    <w:rPr>
      <w:rFonts w:ascii="Cambria" w:hAnsi="Cambria"/>
      <w:smallCaps/>
      <w:sz w:val="20"/>
    </w:rPr>
  </w:style>
  <w:style w:type="paragraph" w:styleId="TOC3">
    <w:name w:val="toc 3"/>
    <w:basedOn w:val="Normal"/>
    <w:next w:val="Normal"/>
    <w:uiPriority w:val="39"/>
    <w:rsid w:val="0071230C"/>
    <w:pPr>
      <w:tabs>
        <w:tab w:val="right" w:leader="dot" w:pos="9072"/>
      </w:tabs>
      <w:ind w:left="0"/>
      <w:jc w:val="left"/>
    </w:pPr>
    <w:rPr>
      <w:rFonts w:ascii="Cambria" w:hAnsi="Cambria"/>
      <w:smallCaps/>
      <w:sz w:val="20"/>
    </w:rPr>
  </w:style>
  <w:style w:type="paragraph" w:styleId="TOC4">
    <w:name w:val="toc 4"/>
    <w:basedOn w:val="Normal"/>
    <w:next w:val="Normal"/>
    <w:uiPriority w:val="39"/>
    <w:rsid w:val="0071230C"/>
    <w:pPr>
      <w:tabs>
        <w:tab w:val="right" w:leader="dot" w:pos="9072"/>
      </w:tabs>
      <w:ind w:left="0"/>
      <w:jc w:val="left"/>
    </w:pPr>
    <w:rPr>
      <w:rFonts w:ascii="Cambria" w:hAnsi="Cambria"/>
      <w:smallCaps/>
      <w:sz w:val="20"/>
    </w:rPr>
  </w:style>
  <w:style w:type="paragraph" w:styleId="TOC5">
    <w:name w:val="toc 5"/>
    <w:basedOn w:val="Normal"/>
    <w:next w:val="Normal"/>
    <w:semiHidden/>
    <w:rsid w:val="00557B80"/>
    <w:pPr>
      <w:tabs>
        <w:tab w:val="right" w:leader="dot" w:pos="9072"/>
      </w:tabs>
      <w:ind w:left="720"/>
      <w:jc w:val="left"/>
    </w:pPr>
    <w:rPr>
      <w:rFonts w:ascii="Cambria" w:hAnsi="Cambria"/>
      <w:sz w:val="18"/>
    </w:rPr>
  </w:style>
  <w:style w:type="paragraph" w:styleId="TOC6">
    <w:name w:val="toc 6"/>
    <w:basedOn w:val="Normal"/>
    <w:next w:val="Normal"/>
    <w:semiHidden/>
    <w:rsid w:val="00557B80"/>
    <w:pPr>
      <w:tabs>
        <w:tab w:val="right" w:leader="dot" w:pos="9072"/>
      </w:tabs>
      <w:ind w:left="960"/>
      <w:jc w:val="left"/>
    </w:pPr>
    <w:rPr>
      <w:rFonts w:ascii="Cambria" w:hAnsi="Cambria"/>
      <w:sz w:val="18"/>
    </w:rPr>
  </w:style>
  <w:style w:type="paragraph" w:styleId="TOC7">
    <w:name w:val="toc 7"/>
    <w:basedOn w:val="Normal"/>
    <w:next w:val="Normal"/>
    <w:semiHidden/>
    <w:rsid w:val="005675A3"/>
    <w:pPr>
      <w:tabs>
        <w:tab w:val="right" w:leader="dot" w:pos="9072"/>
      </w:tabs>
      <w:ind w:left="1200"/>
      <w:jc w:val="left"/>
    </w:pPr>
    <w:rPr>
      <w:sz w:val="18"/>
    </w:rPr>
  </w:style>
  <w:style w:type="paragraph" w:styleId="TOC8">
    <w:name w:val="toc 8"/>
    <w:basedOn w:val="Normal"/>
    <w:next w:val="Normal"/>
    <w:semiHidden/>
    <w:rsid w:val="005675A3"/>
    <w:pPr>
      <w:tabs>
        <w:tab w:val="right" w:leader="dot" w:pos="9072"/>
      </w:tabs>
      <w:ind w:left="1440"/>
      <w:jc w:val="left"/>
    </w:pPr>
    <w:rPr>
      <w:sz w:val="18"/>
    </w:rPr>
  </w:style>
  <w:style w:type="paragraph" w:styleId="TOC9">
    <w:name w:val="toc 9"/>
    <w:basedOn w:val="Normal"/>
    <w:next w:val="Normal"/>
    <w:semiHidden/>
    <w:rsid w:val="005675A3"/>
    <w:pPr>
      <w:tabs>
        <w:tab w:val="right" w:leader="dot" w:pos="9072"/>
      </w:tabs>
      <w:ind w:left="1680"/>
      <w:jc w:val="left"/>
    </w:pPr>
    <w:rPr>
      <w:sz w:val="18"/>
    </w:rPr>
  </w:style>
  <w:style w:type="paragraph" w:styleId="BalloonText">
    <w:name w:val="Balloon Text"/>
    <w:basedOn w:val="Normal"/>
    <w:semiHidden/>
    <w:rsid w:val="0052410D"/>
    <w:rPr>
      <w:rFonts w:ascii="Tahoma" w:hAnsi="Tahoma" w:cs="Tahoma"/>
      <w:sz w:val="16"/>
      <w:szCs w:val="16"/>
    </w:rPr>
  </w:style>
  <w:style w:type="paragraph" w:styleId="BodyTextIndent">
    <w:name w:val="Body Text Indent"/>
    <w:basedOn w:val="Normal"/>
    <w:rsid w:val="00EE35D2"/>
    <w:pPr>
      <w:ind w:right="0"/>
      <w:jc w:val="left"/>
    </w:pPr>
    <w:rPr>
      <w:rFonts w:eastAsia="Times New Roman"/>
      <w:sz w:val="26"/>
      <w:lang w:val="en-GB"/>
    </w:rPr>
  </w:style>
  <w:style w:type="paragraph" w:styleId="BodyText">
    <w:name w:val="Body Text"/>
    <w:basedOn w:val="Normal"/>
    <w:link w:val="BodyTextChar"/>
    <w:uiPriority w:val="99"/>
    <w:unhideWhenUsed/>
    <w:rsid w:val="004F3113"/>
    <w:pPr>
      <w:spacing w:after="120"/>
    </w:pPr>
  </w:style>
  <w:style w:type="character" w:customStyle="1" w:styleId="BodyTextChar">
    <w:name w:val="Body Text Char"/>
    <w:link w:val="BodyText"/>
    <w:uiPriority w:val="99"/>
    <w:rsid w:val="004F3113"/>
    <w:rPr>
      <w:sz w:val="24"/>
    </w:rPr>
  </w:style>
  <w:style w:type="paragraph" w:customStyle="1" w:styleId="Svtlmkazvraznn31">
    <w:name w:val="Světlá mřížka – zvýraznění 31"/>
    <w:basedOn w:val="BodyTextIndent"/>
    <w:uiPriority w:val="34"/>
    <w:qFormat/>
    <w:rsid w:val="004F3113"/>
    <w:pPr>
      <w:spacing w:line="240" w:lineRule="auto"/>
      <w:ind w:firstLine="486"/>
      <w:jc w:val="both"/>
    </w:pPr>
    <w:rPr>
      <w:rFonts w:ascii="Arial" w:eastAsia="Calibri" w:hAnsi="Arial" w:cs="Arial"/>
      <w:b/>
      <w:bCs/>
      <w:sz w:val="22"/>
      <w:szCs w:val="22"/>
      <w:lang w:val="cs-CZ" w:eastAsia="en-US"/>
    </w:rPr>
  </w:style>
  <w:style w:type="paragraph" w:styleId="BodyText3">
    <w:name w:val="Body Text 3"/>
    <w:basedOn w:val="Normal"/>
    <w:link w:val="BodyText3Char"/>
    <w:unhideWhenUsed/>
    <w:rsid w:val="004F3113"/>
    <w:pPr>
      <w:spacing w:after="120" w:line="240" w:lineRule="auto"/>
      <w:ind w:left="0" w:right="0"/>
      <w:jc w:val="left"/>
    </w:pPr>
    <w:rPr>
      <w:rFonts w:ascii="Arial" w:eastAsia="Times New Roman" w:hAnsi="Arial"/>
      <w:sz w:val="16"/>
      <w:szCs w:val="16"/>
    </w:rPr>
  </w:style>
  <w:style w:type="character" w:customStyle="1" w:styleId="BodyText3Char">
    <w:name w:val="Body Text 3 Char"/>
    <w:link w:val="BodyText3"/>
    <w:rsid w:val="004F3113"/>
    <w:rPr>
      <w:rFonts w:ascii="Arial" w:eastAsia="Times New Roman" w:hAnsi="Arial"/>
      <w:sz w:val="16"/>
      <w:szCs w:val="16"/>
    </w:rPr>
  </w:style>
  <w:style w:type="paragraph" w:customStyle="1" w:styleId="Prvnstrana">
    <w:name w:val="První strana"/>
    <w:basedOn w:val="Normal"/>
    <w:rsid w:val="004F3113"/>
    <w:pPr>
      <w:tabs>
        <w:tab w:val="left" w:pos="1814"/>
        <w:tab w:val="left" w:pos="1928"/>
        <w:tab w:val="left" w:pos="2835"/>
        <w:tab w:val="left" w:pos="2948"/>
      </w:tabs>
      <w:spacing w:line="300" w:lineRule="atLeast"/>
      <w:ind w:left="0" w:right="0"/>
    </w:pPr>
    <w:rPr>
      <w:rFonts w:eastAsia="Times New Roman" w:hint="eastAsia"/>
      <w:sz w:val="20"/>
      <w:szCs w:val="24"/>
    </w:rPr>
  </w:style>
  <w:style w:type="paragraph" w:customStyle="1" w:styleId="OdstavecZ1">
    <w:name w:val="Odstavec_Z1"/>
    <w:basedOn w:val="Normal"/>
    <w:link w:val="OdstavecZ1Char"/>
    <w:rsid w:val="004F3113"/>
    <w:pPr>
      <w:spacing w:line="240" w:lineRule="auto"/>
      <w:ind w:left="0" w:right="0"/>
    </w:pPr>
    <w:rPr>
      <w:rFonts w:ascii="Arial Narrow" w:eastAsia="Times New Roman" w:hAnsi="Arial Narrow"/>
      <w:sz w:val="22"/>
    </w:rPr>
  </w:style>
  <w:style w:type="character" w:customStyle="1" w:styleId="OdstavecZ1Char">
    <w:name w:val="Odstavec_Z1 Char"/>
    <w:link w:val="OdstavecZ1"/>
    <w:rsid w:val="004F3113"/>
    <w:rPr>
      <w:rFonts w:ascii="Arial Narrow" w:eastAsia="Times New Roman" w:hAnsi="Arial Narrow"/>
      <w:sz w:val="22"/>
    </w:rPr>
  </w:style>
  <w:style w:type="paragraph" w:styleId="PlainText">
    <w:name w:val="Plain Text"/>
    <w:basedOn w:val="Normal"/>
    <w:link w:val="PlainTextChar"/>
    <w:uiPriority w:val="99"/>
    <w:rsid w:val="004F3113"/>
    <w:pPr>
      <w:spacing w:line="240" w:lineRule="auto"/>
      <w:ind w:left="0" w:right="0"/>
      <w:jc w:val="left"/>
    </w:pPr>
    <w:rPr>
      <w:rFonts w:ascii="Courier New" w:eastAsia="Times New Roman" w:hAnsi="Courier New"/>
      <w:sz w:val="20"/>
    </w:rPr>
  </w:style>
  <w:style w:type="character" w:customStyle="1" w:styleId="PlainTextChar">
    <w:name w:val="Plain Text Char"/>
    <w:link w:val="PlainText"/>
    <w:uiPriority w:val="99"/>
    <w:rsid w:val="004F3113"/>
    <w:rPr>
      <w:rFonts w:ascii="Courier New" w:eastAsia="Times New Roman" w:hAnsi="Courier New"/>
    </w:rPr>
  </w:style>
  <w:style w:type="paragraph" w:styleId="NormalIndent">
    <w:name w:val="Normal Indent"/>
    <w:basedOn w:val="Normal"/>
    <w:autoRedefine/>
    <w:rsid w:val="004F3113"/>
    <w:pPr>
      <w:ind w:left="851" w:right="0"/>
    </w:pPr>
    <w:rPr>
      <w:rFonts w:ascii="Tahoma" w:eastAsia="Calibri" w:hAnsi="Tahoma" w:cs="Tahoma"/>
      <w:sz w:val="20"/>
    </w:rPr>
  </w:style>
  <w:style w:type="paragraph" w:customStyle="1" w:styleId="temelin1">
    <w:name w:val="temelin1"/>
    <w:basedOn w:val="Normal"/>
    <w:rsid w:val="009324EB"/>
    <w:pPr>
      <w:spacing w:after="200" w:line="252" w:lineRule="auto"/>
      <w:ind w:left="0" w:right="0"/>
      <w:jc w:val="left"/>
    </w:pPr>
    <w:rPr>
      <w:rFonts w:ascii="Cambria" w:eastAsia="Times New Roman" w:hAnsi="Cambria"/>
      <w:position w:val="6"/>
      <w:sz w:val="22"/>
      <w:szCs w:val="22"/>
      <w:lang w:eastAsia="en-US" w:bidi="en-US"/>
    </w:rPr>
  </w:style>
  <w:style w:type="paragraph" w:customStyle="1" w:styleId="Odstavec">
    <w:name w:val="Odstavec"/>
    <w:basedOn w:val="Normal"/>
    <w:rsid w:val="009324EB"/>
    <w:pPr>
      <w:spacing w:before="60" w:after="60" w:line="252" w:lineRule="auto"/>
      <w:ind w:left="0" w:right="0"/>
      <w:jc w:val="left"/>
    </w:pPr>
    <w:rPr>
      <w:rFonts w:ascii="Cambria" w:eastAsia="Times New Roman" w:hAnsi="Cambria"/>
      <w:sz w:val="20"/>
      <w:szCs w:val="22"/>
      <w:lang w:val="en-US" w:eastAsia="en-US" w:bidi="en-US"/>
    </w:rPr>
  </w:style>
  <w:style w:type="character" w:customStyle="1" w:styleId="apple-converted-space">
    <w:name w:val="apple-converted-space"/>
    <w:basedOn w:val="DefaultParagraphFont"/>
    <w:rsid w:val="007B7A3E"/>
  </w:style>
  <w:style w:type="character" w:styleId="Hyperlink">
    <w:name w:val="Hyperlink"/>
    <w:uiPriority w:val="99"/>
    <w:unhideWhenUsed/>
    <w:rsid w:val="00D847FF"/>
    <w:rPr>
      <w:color w:val="0000FF"/>
      <w:u w:val="single"/>
    </w:rPr>
  </w:style>
  <w:style w:type="character" w:customStyle="1" w:styleId="cizojazycne">
    <w:name w:val="cizojazycne"/>
    <w:basedOn w:val="DefaultParagraphFont"/>
    <w:rsid w:val="00D847FF"/>
  </w:style>
  <w:style w:type="paragraph" w:styleId="NormalWeb">
    <w:name w:val="Normal (Web)"/>
    <w:basedOn w:val="Normal"/>
    <w:uiPriority w:val="99"/>
    <w:semiHidden/>
    <w:unhideWhenUsed/>
    <w:rsid w:val="00D847FF"/>
    <w:pPr>
      <w:spacing w:before="100" w:beforeAutospacing="1" w:after="100" w:afterAutospacing="1" w:line="240" w:lineRule="auto"/>
      <w:ind w:left="0" w:right="0"/>
      <w:jc w:val="left"/>
    </w:pPr>
    <w:rPr>
      <w:rFonts w:eastAsia="Times New Roman"/>
      <w:szCs w:val="24"/>
    </w:rPr>
  </w:style>
  <w:style w:type="character" w:customStyle="1" w:styleId="mw-headline">
    <w:name w:val="mw-headline"/>
    <w:basedOn w:val="DefaultParagraphFont"/>
    <w:rsid w:val="00D847FF"/>
  </w:style>
  <w:style w:type="character" w:customStyle="1" w:styleId="mw-editsection">
    <w:name w:val="mw-editsection"/>
    <w:basedOn w:val="DefaultParagraphFont"/>
    <w:rsid w:val="00D847FF"/>
  </w:style>
  <w:style w:type="character" w:customStyle="1" w:styleId="mw-editsection-bracket">
    <w:name w:val="mw-editsection-bracket"/>
    <w:basedOn w:val="DefaultParagraphFont"/>
    <w:rsid w:val="00D847FF"/>
  </w:style>
  <w:style w:type="character" w:customStyle="1" w:styleId="mw-editsection-divider">
    <w:name w:val="mw-editsection-divider"/>
    <w:basedOn w:val="DefaultParagraphFont"/>
    <w:rsid w:val="00D847FF"/>
  </w:style>
  <w:style w:type="character" w:customStyle="1" w:styleId="doplnte-zdroj">
    <w:name w:val="doplnte-zdroj"/>
    <w:basedOn w:val="DefaultParagraphFont"/>
    <w:rsid w:val="00D847FF"/>
  </w:style>
  <w:style w:type="character" w:styleId="FollowedHyperlink">
    <w:name w:val="FollowedHyperlink"/>
    <w:basedOn w:val="DefaultParagraphFont"/>
    <w:uiPriority w:val="99"/>
    <w:semiHidden/>
    <w:unhideWhenUsed/>
    <w:rsid w:val="00D91746"/>
    <w:rPr>
      <w:color w:val="800080" w:themeColor="followedHyperlink"/>
      <w:u w:val="single"/>
    </w:rPr>
  </w:style>
  <w:style w:type="paragraph" w:styleId="ListParagraph">
    <w:name w:val="List Paragraph"/>
    <w:basedOn w:val="Normal"/>
    <w:uiPriority w:val="34"/>
    <w:qFormat/>
    <w:rsid w:val="00EB4A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077061">
      <w:bodyDiv w:val="1"/>
      <w:marLeft w:val="0"/>
      <w:marRight w:val="0"/>
      <w:marTop w:val="0"/>
      <w:marBottom w:val="0"/>
      <w:divBdr>
        <w:top w:val="none" w:sz="0" w:space="0" w:color="auto"/>
        <w:left w:val="none" w:sz="0" w:space="0" w:color="auto"/>
        <w:bottom w:val="none" w:sz="0" w:space="0" w:color="auto"/>
        <w:right w:val="none" w:sz="0" w:space="0" w:color="auto"/>
      </w:divBdr>
    </w:div>
    <w:div w:id="1684285520">
      <w:bodyDiv w:val="1"/>
      <w:marLeft w:val="0"/>
      <w:marRight w:val="0"/>
      <w:marTop w:val="0"/>
      <w:marBottom w:val="0"/>
      <w:divBdr>
        <w:top w:val="none" w:sz="0" w:space="0" w:color="auto"/>
        <w:left w:val="none" w:sz="0" w:space="0" w:color="auto"/>
        <w:bottom w:val="none" w:sz="0" w:space="0" w:color="auto"/>
        <w:right w:val="none" w:sz="0" w:space="0" w:color="auto"/>
      </w:divBdr>
    </w:div>
    <w:div w:id="173940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image" Target="media/image6.wmf"/><Relationship Id="rId21" Type="http://schemas.openxmlformats.org/officeDocument/2006/relationships/oleObject" Target="embeddings/Microsoft_Equation2.bin"/><Relationship Id="rId22" Type="http://schemas.openxmlformats.org/officeDocument/2006/relationships/image" Target="media/image7.wmf"/><Relationship Id="rId23" Type="http://schemas.openxmlformats.org/officeDocument/2006/relationships/oleObject" Target="embeddings/Microsoft_Equation3.bin"/><Relationship Id="rId24" Type="http://schemas.openxmlformats.org/officeDocument/2006/relationships/footer" Target="footer3.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hyperlink" Target="http://www.otrocineves.cz" TargetMode="External"/><Relationship Id="rId15" Type="http://schemas.openxmlformats.org/officeDocument/2006/relationships/image" Target="media/image2.jpeg"/><Relationship Id="rId16" Type="http://schemas.openxmlformats.org/officeDocument/2006/relationships/image" Target="media/image3.png"/><Relationship Id="rId17" Type="http://schemas.openxmlformats.org/officeDocument/2006/relationships/image" Target="media/image4.wmf"/><Relationship Id="rId18" Type="http://schemas.openxmlformats.org/officeDocument/2006/relationships/image" Target="media/image5.wmf"/><Relationship Id="rId19" Type="http://schemas.openxmlformats.org/officeDocument/2006/relationships/oleObject" Target="embeddings/Microsoft_Equation1.bin"/><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B903BB-1999-EA4D-BA55-5911C8C94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16</Pages>
  <Words>3555</Words>
  <Characters>20268</Characters>
  <Application>Microsoft Macintosh Word</Application>
  <DocSecurity>0</DocSecurity>
  <Lines>168</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1. ÚVOD:</vt:lpstr>
      <vt:lpstr>1. ÚVOD:</vt:lpstr>
    </vt:vector>
  </TitlesOfParts>
  <Company/>
  <LinksUpToDate>false</LinksUpToDate>
  <CharactersWithSpaces>23776</CharactersWithSpaces>
  <SharedDoc>false</SharedDoc>
  <HLinks>
    <vt:vector size="276" baseType="variant">
      <vt:variant>
        <vt:i4>393304</vt:i4>
      </vt:variant>
      <vt:variant>
        <vt:i4>231</vt:i4>
      </vt:variant>
      <vt:variant>
        <vt:i4>0</vt:i4>
      </vt:variant>
      <vt:variant>
        <vt:i4>5</vt:i4>
      </vt:variant>
      <vt:variant>
        <vt:lpwstr>https://cs.wikipedia.org/wiki/Z%C3%A1lu%C5%BE%C3%AD_(Litv%C3%ADnov)</vt:lpwstr>
      </vt:variant>
      <vt:variant>
        <vt:lpwstr/>
      </vt:variant>
      <vt:variant>
        <vt:i4>1441898</vt:i4>
      </vt:variant>
      <vt:variant>
        <vt:i4>228</vt:i4>
      </vt:variant>
      <vt:variant>
        <vt:i4>0</vt:i4>
      </vt:variant>
      <vt:variant>
        <vt:i4>5</vt:i4>
      </vt:variant>
      <vt:variant>
        <vt:lpwstr>https://cs.wikipedia.org/wiki/K%C5%99%C3%AD%C5%BEatky</vt:lpwstr>
      </vt:variant>
      <vt:variant>
        <vt:lpwstr/>
      </vt:variant>
      <vt:variant>
        <vt:i4>1441875</vt:i4>
      </vt:variant>
      <vt:variant>
        <vt:i4>225</vt:i4>
      </vt:variant>
      <vt:variant>
        <vt:i4>0</vt:i4>
      </vt:variant>
      <vt:variant>
        <vt:i4>5</vt:i4>
      </vt:variant>
      <vt:variant>
        <vt:lpwstr>https://cs.wikipedia.org/wiki/Janov_(Litv%C3%ADnov)</vt:lpwstr>
      </vt:variant>
      <vt:variant>
        <vt:lpwstr/>
      </vt:variant>
      <vt:variant>
        <vt:i4>7340127</vt:i4>
      </vt:variant>
      <vt:variant>
        <vt:i4>222</vt:i4>
      </vt:variant>
      <vt:variant>
        <vt:i4>0</vt:i4>
      </vt:variant>
      <vt:variant>
        <vt:i4>5</vt:i4>
      </vt:variant>
      <vt:variant>
        <vt:lpwstr>https://cs.wikipedia.org/wiki/Hamr_(Litv%C3%ADnov)</vt:lpwstr>
      </vt:variant>
      <vt:variant>
        <vt:lpwstr/>
      </vt:variant>
      <vt:variant>
        <vt:i4>5374055</vt:i4>
      </vt:variant>
      <vt:variant>
        <vt:i4>219</vt:i4>
      </vt:variant>
      <vt:variant>
        <vt:i4>0</vt:i4>
      </vt:variant>
      <vt:variant>
        <vt:i4>5</vt:i4>
      </vt:variant>
      <vt:variant>
        <vt:lpwstr>https://cs.wikipedia.org/wiki/Lounice</vt:lpwstr>
      </vt:variant>
      <vt:variant>
        <vt:lpwstr/>
      </vt:variant>
      <vt:variant>
        <vt:i4>5701688</vt:i4>
      </vt:variant>
      <vt:variant>
        <vt:i4>216</vt:i4>
      </vt:variant>
      <vt:variant>
        <vt:i4>0</vt:i4>
      </vt:variant>
      <vt:variant>
        <vt:i4>5</vt:i4>
      </vt:variant>
      <vt:variant>
        <vt:lpwstr>https://cs.wikipedia.org/wiki/P%C3%ADse%C4%8Dn%C3%A1_(Litv%C3%ADnov)</vt:lpwstr>
      </vt:variant>
      <vt:variant>
        <vt:lpwstr/>
      </vt:variant>
      <vt:variant>
        <vt:i4>4521997</vt:i4>
      </vt:variant>
      <vt:variant>
        <vt:i4>213</vt:i4>
      </vt:variant>
      <vt:variant>
        <vt:i4>0</vt:i4>
      </vt:variant>
      <vt:variant>
        <vt:i4>5</vt:i4>
      </vt:variant>
      <vt:variant>
        <vt:lpwstr>https://cs.wikipedia.org/wiki/Horn%C3%AD_Ves_(Litv%C3%ADnov)</vt:lpwstr>
      </vt:variant>
      <vt:variant>
        <vt:lpwstr/>
      </vt:variant>
      <vt:variant>
        <vt:i4>7602236</vt:i4>
      </vt:variant>
      <vt:variant>
        <vt:i4>210</vt:i4>
      </vt:variant>
      <vt:variant>
        <vt:i4>0</vt:i4>
      </vt:variant>
      <vt:variant>
        <vt:i4>5</vt:i4>
      </vt:variant>
      <vt:variant>
        <vt:lpwstr>https://cs.wikipedia.org/wiki/%C5%A0umn%C3%A1_(Litv%C3%ADnov)</vt:lpwstr>
      </vt:variant>
      <vt:variant>
        <vt:lpwstr/>
      </vt:variant>
      <vt:variant>
        <vt:i4>458760</vt:i4>
      </vt:variant>
      <vt:variant>
        <vt:i4>207</vt:i4>
      </vt:variant>
      <vt:variant>
        <vt:i4>0</vt:i4>
      </vt:variant>
      <vt:variant>
        <vt:i4>5</vt:i4>
      </vt:variant>
      <vt:variant>
        <vt:lpwstr>https://cs.wikipedia.org/wiki/Louka_u_Litv%C3%ADnova</vt:lpwstr>
      </vt:variant>
      <vt:variant>
        <vt:lpwstr/>
      </vt:variant>
      <vt:variant>
        <vt:i4>6226036</vt:i4>
      </vt:variant>
      <vt:variant>
        <vt:i4>204</vt:i4>
      </vt:variant>
      <vt:variant>
        <vt:i4>0</vt:i4>
      </vt:variant>
      <vt:variant>
        <vt:i4>5</vt:i4>
      </vt:variant>
      <vt:variant>
        <vt:lpwstr>https://cs.wikipedia.org/wiki/Chude%C5%99%C3%ADn_(Litv%C3%ADnov)</vt:lpwstr>
      </vt:variant>
      <vt:variant>
        <vt:lpwstr/>
      </vt:variant>
      <vt:variant>
        <vt:i4>1769560</vt:i4>
      </vt:variant>
      <vt:variant>
        <vt:i4>201</vt:i4>
      </vt:variant>
      <vt:variant>
        <vt:i4>0</vt:i4>
      </vt:variant>
      <vt:variant>
        <vt:i4>5</vt:i4>
      </vt:variant>
      <vt:variant>
        <vt:lpwstr>https://cs.wikipedia.org/wiki/R%C5%AF%C5%BEodol_(Litv%C3%ADnov)</vt:lpwstr>
      </vt:variant>
      <vt:variant>
        <vt:lpwstr/>
      </vt:variant>
      <vt:variant>
        <vt:i4>2555987</vt:i4>
      </vt:variant>
      <vt:variant>
        <vt:i4>198</vt:i4>
      </vt:variant>
      <vt:variant>
        <vt:i4>0</vt:i4>
      </vt:variant>
      <vt:variant>
        <vt:i4>5</vt:i4>
      </vt:variant>
      <vt:variant>
        <vt:lpwstr>https://cs.wikipedia.org/wiki/Lip%C4%9Bt%C3%ADn</vt:lpwstr>
      </vt:variant>
      <vt:variant>
        <vt:lpwstr/>
      </vt:variant>
      <vt:variant>
        <vt:i4>6553600</vt:i4>
      </vt:variant>
      <vt:variant>
        <vt:i4>195</vt:i4>
      </vt:variant>
      <vt:variant>
        <vt:i4>0</vt:i4>
      </vt:variant>
      <vt:variant>
        <vt:i4>5</vt:i4>
      </vt:variant>
      <vt:variant>
        <vt:lpwstr>https://cs.wikipedia.org/wiki/Doln%C3%AD_Litv%C3%ADnov</vt:lpwstr>
      </vt:variant>
      <vt:variant>
        <vt:lpwstr/>
      </vt:variant>
      <vt:variant>
        <vt:i4>3276886</vt:i4>
      </vt:variant>
      <vt:variant>
        <vt:i4>192</vt:i4>
      </vt:variant>
      <vt:variant>
        <vt:i4>0</vt:i4>
      </vt:variant>
      <vt:variant>
        <vt:i4>5</vt:i4>
      </vt:variant>
      <vt:variant>
        <vt:lpwstr>https://cs.wikipedia.org/wiki/Dub%C3%AD</vt:lpwstr>
      </vt:variant>
      <vt:variant>
        <vt:lpwstr/>
      </vt:variant>
      <vt:variant>
        <vt:i4>5832721</vt:i4>
      </vt:variant>
      <vt:variant>
        <vt:i4>189</vt:i4>
      </vt:variant>
      <vt:variant>
        <vt:i4>0</vt:i4>
      </vt:variant>
      <vt:variant>
        <vt:i4>5</vt:i4>
      </vt:variant>
      <vt:variant>
        <vt:lpwstr>https://cs.wikipedia.org/wiki/Lom_(okres_Most)</vt:lpwstr>
      </vt:variant>
      <vt:variant>
        <vt:lpwstr/>
      </vt:variant>
      <vt:variant>
        <vt:i4>3604519</vt:i4>
      </vt:variant>
      <vt:variant>
        <vt:i4>186</vt:i4>
      </vt:variant>
      <vt:variant>
        <vt:i4>0</vt:i4>
      </vt:variant>
      <vt:variant>
        <vt:i4>5</vt:i4>
      </vt:variant>
      <vt:variant>
        <vt:lpwstr>https://cs.wikipedia.org/wiki/Most_(m%C4%9Bsto)</vt:lpwstr>
      </vt:variant>
      <vt:variant>
        <vt:lpwstr/>
      </vt:variant>
      <vt:variant>
        <vt:i4>1245242</vt:i4>
      </vt:variant>
      <vt:variant>
        <vt:i4>183</vt:i4>
      </vt:variant>
      <vt:variant>
        <vt:i4>0</vt:i4>
      </vt:variant>
      <vt:variant>
        <vt:i4>5</vt:i4>
      </vt:variant>
      <vt:variant>
        <vt:lpwstr>https://cs.wikipedia.org/wiki/Silnice_I/27</vt:lpwstr>
      </vt:variant>
      <vt:variant>
        <vt:lpwstr/>
      </vt:variant>
      <vt:variant>
        <vt:i4>6029413</vt:i4>
      </vt:variant>
      <vt:variant>
        <vt:i4>180</vt:i4>
      </vt:variant>
      <vt:variant>
        <vt:i4>0</vt:i4>
      </vt:variant>
      <vt:variant>
        <vt:i4>5</vt:i4>
      </vt:variant>
      <vt:variant>
        <vt:lpwstr>https://cs.wikipedia.org/wiki/Silni%C4%8Dn%C3%AD_obchvat</vt:lpwstr>
      </vt:variant>
      <vt:variant>
        <vt:lpwstr/>
      </vt:variant>
      <vt:variant>
        <vt:i4>1376366</vt:i4>
      </vt:variant>
      <vt:variant>
        <vt:i4>177</vt:i4>
      </vt:variant>
      <vt:variant>
        <vt:i4>0</vt:i4>
      </vt:variant>
      <vt:variant>
        <vt:i4>5</vt:i4>
      </vt:variant>
      <vt:variant>
        <vt:lpwstr>https://cs.wikipedia.org/wiki/S%C3%ADdli%C5%A1t%C4%9B</vt:lpwstr>
      </vt:variant>
      <vt:variant>
        <vt:lpwstr/>
      </vt:variant>
      <vt:variant>
        <vt:i4>5046290</vt:i4>
      </vt:variant>
      <vt:variant>
        <vt:i4>174</vt:i4>
      </vt:variant>
      <vt:variant>
        <vt:i4>0</vt:i4>
      </vt:variant>
      <vt:variant>
        <vt:i4>5</vt:i4>
      </vt:variant>
      <vt:variant>
        <vt:lpwstr>https://cs.wikipedia.org/wiki/Hn%C4%9Bd%C3%A9_uhl%C3%AD</vt:lpwstr>
      </vt:variant>
      <vt:variant>
        <vt:lpwstr/>
      </vt:variant>
      <vt:variant>
        <vt:i4>852071</vt:i4>
      </vt:variant>
      <vt:variant>
        <vt:i4>171</vt:i4>
      </vt:variant>
      <vt:variant>
        <vt:i4>0</vt:i4>
      </vt:variant>
      <vt:variant>
        <vt:i4>5</vt:i4>
      </vt:variant>
      <vt:variant>
        <vt:lpwstr>https://cs.wikipedia.org/wiki/Benz%C3%ADn</vt:lpwstr>
      </vt:variant>
      <vt:variant>
        <vt:lpwstr/>
      </vt:variant>
      <vt:variant>
        <vt:i4>393304</vt:i4>
      </vt:variant>
      <vt:variant>
        <vt:i4>168</vt:i4>
      </vt:variant>
      <vt:variant>
        <vt:i4>0</vt:i4>
      </vt:variant>
      <vt:variant>
        <vt:i4>5</vt:i4>
      </vt:variant>
      <vt:variant>
        <vt:lpwstr>https://cs.wikipedia.org/wiki/Z%C3%A1lu%C5%BE%C3%AD_(Litv%C3%ADnov)</vt:lpwstr>
      </vt:variant>
      <vt:variant>
        <vt:lpwstr/>
      </vt:variant>
      <vt:variant>
        <vt:i4>3145840</vt:i4>
      </vt:variant>
      <vt:variant>
        <vt:i4>165</vt:i4>
      </vt:variant>
      <vt:variant>
        <vt:i4>0</vt:i4>
      </vt:variant>
      <vt:variant>
        <vt:i4>5</vt:i4>
      </vt:variant>
      <vt:variant>
        <vt:lpwstr>https://cs.wikipedia.org/wiki/1939</vt:lpwstr>
      </vt:variant>
      <vt:variant>
        <vt:lpwstr/>
      </vt:variant>
      <vt:variant>
        <vt:i4>3801206</vt:i4>
      </vt:variant>
      <vt:variant>
        <vt:i4>162</vt:i4>
      </vt:variant>
      <vt:variant>
        <vt:i4>0</vt:i4>
      </vt:variant>
      <vt:variant>
        <vt:i4>5</vt:i4>
      </vt:variant>
      <vt:variant>
        <vt:lpwstr>https://cs.wikipedia.org/wiki/1852</vt:lpwstr>
      </vt:variant>
      <vt:variant>
        <vt:lpwstr/>
      </vt:variant>
      <vt:variant>
        <vt:i4>7536655</vt:i4>
      </vt:variant>
      <vt:variant>
        <vt:i4>159</vt:i4>
      </vt:variant>
      <vt:variant>
        <vt:i4>0</vt:i4>
      </vt:variant>
      <vt:variant>
        <vt:i4>5</vt:i4>
      </vt:variant>
      <vt:variant>
        <vt:lpwstr>https://cs.wikipedia.org/wiki/5._srpen</vt:lpwstr>
      </vt:variant>
      <vt:variant>
        <vt:lpwstr/>
      </vt:variant>
      <vt:variant>
        <vt:i4>5046290</vt:i4>
      </vt:variant>
      <vt:variant>
        <vt:i4>156</vt:i4>
      </vt:variant>
      <vt:variant>
        <vt:i4>0</vt:i4>
      </vt:variant>
      <vt:variant>
        <vt:i4>5</vt:i4>
      </vt:variant>
      <vt:variant>
        <vt:lpwstr>https://cs.wikipedia.org/wiki/Hn%C4%9Bd%C3%A9_uhl%C3%AD</vt:lpwstr>
      </vt:variant>
      <vt:variant>
        <vt:lpwstr/>
      </vt:variant>
      <vt:variant>
        <vt:i4>1179708</vt:i4>
      </vt:variant>
      <vt:variant>
        <vt:i4>153</vt:i4>
      </vt:variant>
      <vt:variant>
        <vt:i4>0</vt:i4>
      </vt:variant>
      <vt:variant>
        <vt:i4>5</vt:i4>
      </vt:variant>
      <vt:variant>
        <vt:lpwstr>https://cs.wikipedia.org/wiki/M%C4%9Bstys</vt:lpwstr>
      </vt:variant>
      <vt:variant>
        <vt:lpwstr/>
      </vt:variant>
      <vt:variant>
        <vt:i4>4653101</vt:i4>
      </vt:variant>
      <vt:variant>
        <vt:i4>150</vt:i4>
      </vt:variant>
      <vt:variant>
        <vt:i4>0</vt:i4>
      </vt:variant>
      <vt:variant>
        <vt:i4>5</vt:i4>
      </vt:variant>
      <vt:variant>
        <vt:lpwstr>https://cs.wikipedia.org/wiki/7._kv%C4%9Bten</vt:lpwstr>
      </vt:variant>
      <vt:variant>
        <vt:lpwstr/>
      </vt:variant>
      <vt:variant>
        <vt:i4>131167</vt:i4>
      </vt:variant>
      <vt:variant>
        <vt:i4>147</vt:i4>
      </vt:variant>
      <vt:variant>
        <vt:i4>0</vt:i4>
      </vt:variant>
      <vt:variant>
        <vt:i4>5</vt:i4>
      </vt:variant>
      <vt:variant>
        <vt:lpwstr>https://cs.wikipedia.org/wiki/Karel_VI.</vt:lpwstr>
      </vt:variant>
      <vt:variant>
        <vt:lpwstr/>
      </vt:variant>
      <vt:variant>
        <vt:i4>3997810</vt:i4>
      </vt:variant>
      <vt:variant>
        <vt:i4>144</vt:i4>
      </vt:variant>
      <vt:variant>
        <vt:i4>0</vt:i4>
      </vt:variant>
      <vt:variant>
        <vt:i4>5</vt:i4>
      </vt:variant>
      <vt:variant>
        <vt:lpwstr>https://cs.wikipedia.org/wiki/1815</vt:lpwstr>
      </vt:variant>
      <vt:variant>
        <vt:lpwstr/>
      </vt:variant>
      <vt:variant>
        <vt:i4>4391016</vt:i4>
      </vt:variant>
      <vt:variant>
        <vt:i4>141</vt:i4>
      </vt:variant>
      <vt:variant>
        <vt:i4>0</vt:i4>
      </vt:variant>
      <vt:variant>
        <vt:i4>5</vt:i4>
      </vt:variant>
      <vt:variant>
        <vt:lpwstr>https://cs.wikipedia.org/wiki/Manufaktura</vt:lpwstr>
      </vt:variant>
      <vt:variant>
        <vt:lpwstr/>
      </vt:variant>
      <vt:variant>
        <vt:i4>2228348</vt:i4>
      </vt:variant>
      <vt:variant>
        <vt:i4>138</vt:i4>
      </vt:variant>
      <vt:variant>
        <vt:i4>0</vt:i4>
      </vt:variant>
      <vt:variant>
        <vt:i4>5</vt:i4>
      </vt:variant>
      <vt:variant>
        <vt:lpwstr>https://cs.wikipedia.org/wiki/Jan_Josef_Vald%C5%A1tejn</vt:lpwstr>
      </vt:variant>
      <vt:variant>
        <vt:lpwstr/>
      </vt:variant>
      <vt:variant>
        <vt:i4>262227</vt:i4>
      </vt:variant>
      <vt:variant>
        <vt:i4>135</vt:i4>
      </vt:variant>
      <vt:variant>
        <vt:i4>0</vt:i4>
      </vt:variant>
      <vt:variant>
        <vt:i4>5</vt:i4>
      </vt:variant>
      <vt:variant>
        <vt:lpwstr>https://cs.wikipedia.org/wiki/Hrab%C4%9B</vt:lpwstr>
      </vt:variant>
      <vt:variant>
        <vt:lpwstr/>
      </vt:variant>
      <vt:variant>
        <vt:i4>3276914</vt:i4>
      </vt:variant>
      <vt:variant>
        <vt:i4>132</vt:i4>
      </vt:variant>
      <vt:variant>
        <vt:i4>0</vt:i4>
      </vt:variant>
      <vt:variant>
        <vt:i4>5</vt:i4>
      </vt:variant>
      <vt:variant>
        <vt:lpwstr>https://cs.wikipedia.org/wiki/1715</vt:lpwstr>
      </vt:variant>
      <vt:variant>
        <vt:lpwstr/>
      </vt:variant>
      <vt:variant>
        <vt:i4>3211382</vt:i4>
      </vt:variant>
      <vt:variant>
        <vt:i4>129</vt:i4>
      </vt:variant>
      <vt:variant>
        <vt:i4>0</vt:i4>
      </vt:variant>
      <vt:variant>
        <vt:i4>5</vt:i4>
      </vt:variant>
      <vt:variant>
        <vt:lpwstr>https://cs.wikipedia.org/wiki/1352</vt:lpwstr>
      </vt:variant>
      <vt:variant>
        <vt:lpwstr/>
      </vt:variant>
      <vt:variant>
        <vt:i4>2752514</vt:i4>
      </vt:variant>
      <vt:variant>
        <vt:i4>126</vt:i4>
      </vt:variant>
      <vt:variant>
        <vt:i4>0</vt:i4>
      </vt:variant>
      <vt:variant>
        <vt:i4>5</vt:i4>
      </vt:variant>
      <vt:variant>
        <vt:lpwstr>https://cs.wikipedia.org/wiki/Praha</vt:lpwstr>
      </vt:variant>
      <vt:variant>
        <vt:lpwstr/>
      </vt:variant>
      <vt:variant>
        <vt:i4>2621500</vt:i4>
      </vt:variant>
      <vt:variant>
        <vt:i4>123</vt:i4>
      </vt:variant>
      <vt:variant>
        <vt:i4>0</vt:i4>
      </vt:variant>
      <vt:variant>
        <vt:i4>5</vt:i4>
      </vt:variant>
      <vt:variant>
        <vt:lpwstr>https://cs.wikipedia.org/wiki/%C3%9Ast%C3%AD_nad_Labem</vt:lpwstr>
      </vt:variant>
      <vt:variant>
        <vt:lpwstr/>
      </vt:variant>
      <vt:variant>
        <vt:i4>3604519</vt:i4>
      </vt:variant>
      <vt:variant>
        <vt:i4>120</vt:i4>
      </vt:variant>
      <vt:variant>
        <vt:i4>0</vt:i4>
      </vt:variant>
      <vt:variant>
        <vt:i4>5</vt:i4>
      </vt:variant>
      <vt:variant>
        <vt:lpwstr>https://cs.wikipedia.org/wiki/Most_(m%C4%9Bsto)</vt:lpwstr>
      </vt:variant>
      <vt:variant>
        <vt:lpwstr/>
      </vt:variant>
      <vt:variant>
        <vt:i4>3670053</vt:i4>
      </vt:variant>
      <vt:variant>
        <vt:i4>117</vt:i4>
      </vt:variant>
      <vt:variant>
        <vt:i4>0</vt:i4>
      </vt:variant>
      <vt:variant>
        <vt:i4>5</vt:i4>
      </vt:variant>
      <vt:variant>
        <vt:lpwstr>https://cs.wikipedia.org/wiki/Kru%C5%A1n%C3%A9_hory</vt:lpwstr>
      </vt:variant>
      <vt:variant>
        <vt:lpwstr/>
      </vt:variant>
      <vt:variant>
        <vt:i4>3342344</vt:i4>
      </vt:variant>
      <vt:variant>
        <vt:i4>114</vt:i4>
      </vt:variant>
      <vt:variant>
        <vt:i4>0</vt:i4>
      </vt:variant>
      <vt:variant>
        <vt:i4>5</vt:i4>
      </vt:variant>
      <vt:variant>
        <vt:lpwstr>https://cs.wikipedia.org/wiki/%C3%9Asteck%C3%BD_kraj</vt:lpwstr>
      </vt:variant>
      <vt:variant>
        <vt:lpwstr/>
      </vt:variant>
      <vt:variant>
        <vt:i4>7995394</vt:i4>
      </vt:variant>
      <vt:variant>
        <vt:i4>111</vt:i4>
      </vt:variant>
      <vt:variant>
        <vt:i4>0</vt:i4>
      </vt:variant>
      <vt:variant>
        <vt:i4>5</vt:i4>
      </vt:variant>
      <vt:variant>
        <vt:lpwstr>https://cs.wikipedia.org/wiki/Okres_Most</vt:lpwstr>
      </vt:variant>
      <vt:variant>
        <vt:lpwstr/>
      </vt:variant>
      <vt:variant>
        <vt:i4>262223</vt:i4>
      </vt:variant>
      <vt:variant>
        <vt:i4>108</vt:i4>
      </vt:variant>
      <vt:variant>
        <vt:i4>0</vt:i4>
      </vt:variant>
      <vt:variant>
        <vt:i4>5</vt:i4>
      </vt:variant>
      <vt:variant>
        <vt:lpwstr>https://cs.wikipedia.org/wiki/M%C4%9Bsto</vt:lpwstr>
      </vt:variant>
      <vt:variant>
        <vt:lpwstr/>
      </vt:variant>
      <vt:variant>
        <vt:i4>524396</vt:i4>
      </vt:variant>
      <vt:variant>
        <vt:i4>2414</vt:i4>
      </vt:variant>
      <vt:variant>
        <vt:i4>1026</vt:i4>
      </vt:variant>
      <vt:variant>
        <vt:i4>1</vt:i4>
      </vt:variant>
      <vt:variant>
        <vt:lpwstr>Litv%C3%ADnov_znak</vt:lpwstr>
      </vt:variant>
      <vt:variant>
        <vt:lpwstr/>
      </vt:variant>
      <vt:variant>
        <vt:i4>0</vt:i4>
      </vt:variant>
      <vt:variant>
        <vt:i4>24244</vt:i4>
      </vt:variant>
      <vt:variant>
        <vt:i4>1031</vt:i4>
      </vt:variant>
      <vt:variant>
        <vt:i4>1</vt:i4>
      </vt:variant>
      <vt:variant>
        <vt:lpwstr/>
      </vt:variant>
      <vt:variant>
        <vt:lpwstr/>
      </vt:variant>
      <vt:variant>
        <vt:i4>2424941</vt:i4>
      </vt:variant>
      <vt:variant>
        <vt:i4>87696</vt:i4>
      </vt:variant>
      <vt:variant>
        <vt:i4>1025</vt:i4>
      </vt:variant>
      <vt:variant>
        <vt:i4>1</vt:i4>
      </vt:variant>
      <vt:variant>
        <vt:lpwstr>repro2</vt:lpwstr>
      </vt:variant>
      <vt:variant>
        <vt:lpwstr/>
      </vt:variant>
      <vt:variant>
        <vt:i4>1572893</vt:i4>
      </vt:variant>
      <vt:variant>
        <vt:i4>-1</vt:i4>
      </vt:variant>
      <vt:variant>
        <vt:i4>1036</vt:i4>
      </vt:variant>
      <vt:variant>
        <vt:i4>1</vt:i4>
      </vt:variant>
      <vt:variant>
        <vt:lpwstr>mapy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ÚVOD:</dc:title>
  <cp:lastModifiedBy>Vladimir Pavlik</cp:lastModifiedBy>
  <cp:revision>10</cp:revision>
  <cp:lastPrinted>2003-01-26T15:14:00Z</cp:lastPrinted>
  <dcterms:created xsi:type="dcterms:W3CDTF">2017-06-12T13:29:00Z</dcterms:created>
  <dcterms:modified xsi:type="dcterms:W3CDTF">2020-02-21T12:34:00Z</dcterms:modified>
</cp:coreProperties>
</file>