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26FC1" w14:textId="77777777" w:rsidR="00A07CB7" w:rsidRPr="00A07CB7" w:rsidRDefault="00A07CB7" w:rsidP="00A07CB7">
      <w:pPr>
        <w:spacing w:after="60" w:line="240" w:lineRule="auto"/>
        <w:ind w:left="360" w:hanging="360"/>
        <w:jc w:val="center"/>
        <w:outlineLvl w:val="1"/>
        <w:rPr>
          <w:rFonts w:eastAsia="Times New Roman" w:cstheme="minorHAnsi"/>
          <w:color w:val="00000A"/>
          <w:sz w:val="28"/>
          <w:szCs w:val="36"/>
        </w:rPr>
      </w:pPr>
    </w:p>
    <w:p w14:paraId="0780CFD1" w14:textId="5D024CDB" w:rsidR="00A07CB7" w:rsidRPr="00A07CB7" w:rsidRDefault="00A07CB7" w:rsidP="00A07CB7">
      <w:pPr>
        <w:spacing w:after="0" w:line="240" w:lineRule="auto"/>
        <w:ind w:left="357" w:hanging="357"/>
        <w:jc w:val="center"/>
        <w:rPr>
          <w:rFonts w:eastAsia="Times New Roman" w:cstheme="minorHAnsi"/>
          <w:b/>
        </w:rPr>
      </w:pPr>
    </w:p>
    <w:p w14:paraId="73B14450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</w:p>
    <w:p w14:paraId="7296A486" w14:textId="1F81FC01" w:rsidR="00A07CB7" w:rsidRPr="00A07CB7" w:rsidRDefault="00A07CB7" w:rsidP="00A07CB7">
      <w:pPr>
        <w:spacing w:after="60" w:line="240" w:lineRule="auto"/>
        <w:ind w:left="360" w:hanging="360"/>
        <w:jc w:val="center"/>
        <w:outlineLvl w:val="1"/>
        <w:rPr>
          <w:rFonts w:eastAsia="Times New Roman" w:cstheme="minorHAnsi"/>
          <w:color w:val="00000A"/>
          <w:sz w:val="36"/>
          <w:szCs w:val="36"/>
        </w:rPr>
      </w:pPr>
      <w:r w:rsidRPr="00A07CB7">
        <w:rPr>
          <w:rFonts w:eastAsia="Times New Roman" w:cstheme="minorHAnsi"/>
          <w:color w:val="00000A"/>
          <w:sz w:val="36"/>
          <w:szCs w:val="36"/>
        </w:rPr>
        <w:t xml:space="preserve">Smlouva o Dílo </w:t>
      </w:r>
    </w:p>
    <w:p w14:paraId="1832A570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>uzavřená dle ustanovení § 2586 a násl. zákona č. 89/2012 Sb., občanský zákoník, v platném znění</w:t>
      </w:r>
    </w:p>
    <w:p w14:paraId="6A017DCC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</w:p>
    <w:p w14:paraId="5643D938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  <w:r w:rsidRPr="00A07CB7">
        <w:rPr>
          <w:rFonts w:eastAsia="Times New Roman" w:cstheme="minorHAnsi"/>
          <w:b/>
        </w:rPr>
        <w:t>Smluvní strany</w:t>
      </w:r>
    </w:p>
    <w:p w14:paraId="03F11895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</w:p>
    <w:p w14:paraId="5348BA6F" w14:textId="593B9839" w:rsidR="00A07CB7" w:rsidRPr="00A07CB7" w:rsidRDefault="00B07C31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  <w:r w:rsidRPr="00B07C31">
        <w:rPr>
          <w:rFonts w:eastAsia="Times New Roman" w:cstheme="minorHAnsi"/>
          <w:b/>
          <w:bCs/>
        </w:rPr>
        <w:t xml:space="preserve">Obec </w:t>
      </w:r>
      <w:r w:rsidR="00FA70C0">
        <w:rPr>
          <w:rFonts w:eastAsia="Times New Roman" w:cstheme="minorHAnsi"/>
          <w:b/>
          <w:bCs/>
        </w:rPr>
        <w:t>Otročiněves</w:t>
      </w:r>
    </w:p>
    <w:p w14:paraId="282517E8" w14:textId="10C2EB5E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>Se sídlem:</w:t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  <w:r w:rsidR="00FA70C0">
        <w:rPr>
          <w:rFonts w:eastAsia="Times New Roman" w:cstheme="minorHAnsi"/>
          <w:bCs/>
          <w:iCs/>
        </w:rPr>
        <w:t>Otročiněves 34</w:t>
      </w:r>
      <w:r w:rsidR="00B07C31" w:rsidRPr="00B07C31">
        <w:rPr>
          <w:rFonts w:eastAsia="Times New Roman" w:cstheme="minorHAnsi"/>
          <w:bCs/>
          <w:iCs/>
        </w:rPr>
        <w:t xml:space="preserve">, </w:t>
      </w:r>
      <w:r w:rsidR="00FA70C0">
        <w:rPr>
          <w:rFonts w:eastAsia="Times New Roman" w:cstheme="minorHAnsi"/>
          <w:bCs/>
          <w:iCs/>
        </w:rPr>
        <w:t>267 03 Hudlice</w:t>
      </w:r>
    </w:p>
    <w:p w14:paraId="3212E21E" w14:textId="5CF8280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>IČ:</w:t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  <w:r w:rsidR="00B07C31" w:rsidRPr="00B07C31">
        <w:rPr>
          <w:rFonts w:eastAsia="Times New Roman" w:cstheme="minorHAnsi"/>
          <w:bCs/>
          <w:iCs/>
        </w:rPr>
        <w:t>00</w:t>
      </w:r>
      <w:r w:rsidR="00FA70C0">
        <w:rPr>
          <w:rFonts w:eastAsia="Times New Roman" w:cstheme="minorHAnsi"/>
          <w:bCs/>
          <w:iCs/>
        </w:rPr>
        <w:t>233714</w:t>
      </w:r>
    </w:p>
    <w:p w14:paraId="197973A4" w14:textId="7632AEED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Jednající: </w:t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  <w:r w:rsidR="00FA70C0">
        <w:rPr>
          <w:rFonts w:eastAsia="Times New Roman" w:cstheme="minorHAnsi"/>
          <w:bCs/>
        </w:rPr>
        <w:t>Josef Šinkner</w:t>
      </w:r>
      <w:r w:rsidRPr="00A07CB7">
        <w:rPr>
          <w:rFonts w:eastAsia="Times New Roman" w:cstheme="minorHAnsi"/>
          <w:bCs/>
        </w:rPr>
        <w:t>, starosta</w:t>
      </w:r>
    </w:p>
    <w:p w14:paraId="63560CC7" w14:textId="3A2F06AF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>Bankovní spojení:</w:t>
      </w:r>
      <w:r w:rsidRPr="00A07CB7">
        <w:rPr>
          <w:rFonts w:eastAsia="Times New Roman" w:cstheme="minorHAnsi"/>
        </w:rPr>
        <w:tab/>
      </w:r>
    </w:p>
    <w:p w14:paraId="773522F4" w14:textId="39202C0F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>Číslo účtu:</w:t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</w:p>
    <w:p w14:paraId="4C8AE3B9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Osoba oprávněná jednat ve věcech technických: </w:t>
      </w:r>
    </w:p>
    <w:p w14:paraId="074F1E6E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</w:p>
    <w:p w14:paraId="014F1CDC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  <w:r w:rsidRPr="00A07CB7">
        <w:rPr>
          <w:rFonts w:eastAsia="Times New Roman" w:cstheme="minorHAnsi"/>
          <w:b/>
        </w:rPr>
        <w:t>(dále jen objednatel)</w:t>
      </w:r>
    </w:p>
    <w:p w14:paraId="5312CE8E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</w:p>
    <w:p w14:paraId="138B04FE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  <w:r w:rsidRPr="00A07CB7">
        <w:rPr>
          <w:rFonts w:eastAsia="Times New Roman" w:cstheme="minorHAnsi"/>
          <w:b/>
        </w:rPr>
        <w:t>a</w:t>
      </w:r>
    </w:p>
    <w:p w14:paraId="574B3653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</w:p>
    <w:p w14:paraId="7B6FF4E0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  <w:r w:rsidRPr="00A07CB7">
        <w:rPr>
          <w:rFonts w:eastAsia="Times New Roman" w:cstheme="minorHAnsi"/>
          <w:b/>
        </w:rPr>
        <w:t xml:space="preserve">Zhotovitel (doplní zájemce) </w:t>
      </w:r>
    </w:p>
    <w:p w14:paraId="111236B4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  <w:r w:rsidRPr="00A07CB7">
        <w:rPr>
          <w:rFonts w:eastAsia="Times New Roman" w:cstheme="minorHAnsi"/>
          <w:b/>
        </w:rPr>
        <w:t xml:space="preserve">se sídlem: </w:t>
      </w:r>
    </w:p>
    <w:p w14:paraId="02C95EA7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zapsaná v obchodním rejstříku vedeném </w:t>
      </w:r>
    </w:p>
    <w:p w14:paraId="0240D62F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>IČ:</w:t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</w:p>
    <w:p w14:paraId="0C656E52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>DIČ:</w:t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</w:p>
    <w:p w14:paraId="2A45EE77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>bankovní spojení:</w:t>
      </w:r>
      <w:r w:rsidRPr="00A07CB7">
        <w:rPr>
          <w:rFonts w:eastAsia="Times New Roman" w:cstheme="minorHAnsi"/>
        </w:rPr>
        <w:tab/>
      </w:r>
    </w:p>
    <w:p w14:paraId="57DA23AA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č. účtu: </w:t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</w:p>
    <w:p w14:paraId="66970F9D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jednající: </w:t>
      </w:r>
      <w:r w:rsidRPr="00A07CB7">
        <w:rPr>
          <w:rFonts w:eastAsia="Times New Roman" w:cstheme="minorHAnsi"/>
        </w:rPr>
        <w:tab/>
      </w:r>
      <w:r w:rsidRPr="00A07CB7">
        <w:rPr>
          <w:rFonts w:eastAsia="Times New Roman" w:cstheme="minorHAnsi"/>
        </w:rPr>
        <w:tab/>
      </w:r>
    </w:p>
    <w:p w14:paraId="4C3EF897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</w:rPr>
      </w:pPr>
      <w:r w:rsidRPr="00A07CB7">
        <w:rPr>
          <w:rFonts w:eastAsia="Times New Roman" w:cstheme="minorHAnsi"/>
        </w:rPr>
        <w:t>osoba oprávněná jednat ve věcech technických:</w:t>
      </w:r>
    </w:p>
    <w:p w14:paraId="26D38AAE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</w:p>
    <w:p w14:paraId="1C7BF62D" w14:textId="77777777" w:rsidR="00A07CB7" w:rsidRPr="00A07CB7" w:rsidRDefault="00A07CB7" w:rsidP="00A07CB7">
      <w:pPr>
        <w:spacing w:after="0" w:line="240" w:lineRule="auto"/>
        <w:ind w:left="357" w:hanging="357"/>
        <w:rPr>
          <w:rFonts w:eastAsia="Times New Roman" w:cstheme="minorHAnsi"/>
          <w:b/>
        </w:rPr>
      </w:pPr>
      <w:r w:rsidRPr="00A07CB7">
        <w:rPr>
          <w:rFonts w:eastAsia="Times New Roman" w:cstheme="minorHAnsi"/>
          <w:b/>
        </w:rPr>
        <w:t>(dále jen zhotovitel)</w:t>
      </w:r>
    </w:p>
    <w:p w14:paraId="5A9FE254" w14:textId="77777777" w:rsidR="00A07CB7" w:rsidRPr="00A07CB7" w:rsidRDefault="00A07CB7" w:rsidP="00A07CB7">
      <w:pPr>
        <w:spacing w:after="0" w:line="240" w:lineRule="auto"/>
        <w:ind w:left="708"/>
        <w:rPr>
          <w:rFonts w:eastAsia="Times New Roman" w:cstheme="minorHAnsi"/>
        </w:rPr>
      </w:pPr>
    </w:p>
    <w:p w14:paraId="42BAA361" w14:textId="77777777" w:rsidR="00A07CB7" w:rsidRDefault="00A07CB7" w:rsidP="00A07CB7">
      <w:pPr>
        <w:spacing w:after="0" w:line="240" w:lineRule="auto"/>
        <w:rPr>
          <w:rFonts w:eastAsia="Times New Roman" w:cstheme="minorHAnsi"/>
        </w:rPr>
      </w:pPr>
    </w:p>
    <w:p w14:paraId="0D1AAB8A" w14:textId="77777777" w:rsidR="00A07CB7" w:rsidRDefault="00A07CB7" w:rsidP="00A07CB7">
      <w:pPr>
        <w:spacing w:after="0" w:line="240" w:lineRule="auto"/>
        <w:rPr>
          <w:rFonts w:eastAsia="Times New Roman" w:cstheme="minorHAnsi"/>
        </w:rPr>
      </w:pPr>
    </w:p>
    <w:p w14:paraId="533384CE" w14:textId="77777777" w:rsidR="00A07CB7" w:rsidRDefault="00A07CB7" w:rsidP="00A07CB7">
      <w:pPr>
        <w:spacing w:after="0" w:line="240" w:lineRule="auto"/>
        <w:rPr>
          <w:rFonts w:eastAsia="Times New Roman" w:cstheme="minorHAnsi"/>
        </w:rPr>
      </w:pPr>
    </w:p>
    <w:p w14:paraId="7A7AAB19" w14:textId="77777777" w:rsidR="00A07CB7" w:rsidRPr="00A07CB7" w:rsidRDefault="00A07CB7" w:rsidP="00A07CB7">
      <w:pPr>
        <w:spacing w:after="0" w:line="240" w:lineRule="auto"/>
        <w:rPr>
          <w:rFonts w:eastAsia="Times New Roman" w:cstheme="minorHAnsi"/>
        </w:rPr>
      </w:pPr>
    </w:p>
    <w:p w14:paraId="4F02DD3C" w14:textId="77777777" w:rsidR="00A07CB7" w:rsidRPr="00A07CB7" w:rsidRDefault="00A07CB7" w:rsidP="00A07CB7">
      <w:pPr>
        <w:numPr>
          <w:ilvl w:val="0"/>
          <w:numId w:val="3"/>
        </w:numPr>
        <w:spacing w:after="0" w:line="240" w:lineRule="auto"/>
        <w:jc w:val="center"/>
        <w:rPr>
          <w:rFonts w:eastAsia="Times New Roman" w:cstheme="minorHAnsi"/>
          <w:b/>
          <w:iCs/>
        </w:rPr>
      </w:pPr>
    </w:p>
    <w:p w14:paraId="3BEE2A14" w14:textId="77777777" w:rsidR="00A07CB7" w:rsidRPr="00A07CB7" w:rsidRDefault="00A07CB7" w:rsidP="00A07CB7">
      <w:pPr>
        <w:spacing w:after="0" w:line="240" w:lineRule="auto"/>
        <w:ind w:left="720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t>Předmět a rozsah smlouvy</w:t>
      </w:r>
    </w:p>
    <w:p w14:paraId="3AD10E98" w14:textId="77777777" w:rsidR="00A07CB7" w:rsidRPr="00A07CB7" w:rsidRDefault="00A07CB7" w:rsidP="009066DD">
      <w:pPr>
        <w:numPr>
          <w:ilvl w:val="0"/>
          <w:numId w:val="2"/>
        </w:numPr>
        <w:tabs>
          <w:tab w:val="clear" w:pos="1776"/>
        </w:tabs>
        <w:spacing w:line="240" w:lineRule="auto"/>
        <w:ind w:left="425" w:hanging="425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Zhotovitel se zavazuje provést Dílo specifikované v této smlouvě a Objednatel se zavazuje za řádné provedení Díla zaplatit částku sjednanou v této smlouvě.</w:t>
      </w:r>
    </w:p>
    <w:p w14:paraId="0129A215" w14:textId="4CDC730A" w:rsidR="00A07CB7" w:rsidRPr="009E6058" w:rsidRDefault="00A07CB7" w:rsidP="009066DD">
      <w:pPr>
        <w:numPr>
          <w:ilvl w:val="0"/>
          <w:numId w:val="2"/>
        </w:numPr>
        <w:tabs>
          <w:tab w:val="clear" w:pos="1776"/>
        </w:tabs>
        <w:spacing w:line="240" w:lineRule="auto"/>
        <w:ind w:left="425" w:hanging="425"/>
        <w:jc w:val="both"/>
        <w:rPr>
          <w:rFonts w:eastAsia="Times New Roman" w:cstheme="minorHAnsi"/>
        </w:rPr>
      </w:pPr>
      <w:r w:rsidRPr="009E6058">
        <w:rPr>
          <w:rFonts w:eastAsia="Times New Roman" w:cstheme="minorHAnsi"/>
        </w:rPr>
        <w:t xml:space="preserve">Dílem se podle této smlouvy rozumí </w:t>
      </w:r>
      <w:r w:rsidR="0081217B" w:rsidRPr="009E6058">
        <w:rPr>
          <w:rFonts w:eastAsia="Times New Roman" w:cstheme="minorHAnsi"/>
        </w:rPr>
        <w:t>vybudování</w:t>
      </w:r>
      <w:r w:rsidR="00575270" w:rsidRPr="009E6058">
        <w:rPr>
          <w:rFonts w:eastAsia="Times New Roman" w:cstheme="minorHAnsi"/>
        </w:rPr>
        <w:t xml:space="preserve"> varovného a </w:t>
      </w:r>
      <w:r w:rsidR="0081217B" w:rsidRPr="009E6058">
        <w:rPr>
          <w:rFonts w:eastAsia="Times New Roman" w:cstheme="minorHAnsi"/>
        </w:rPr>
        <w:t>výstražného</w:t>
      </w:r>
      <w:r w:rsidR="00575270" w:rsidRPr="009E6058">
        <w:rPr>
          <w:rFonts w:eastAsia="Times New Roman" w:cstheme="minorHAnsi"/>
        </w:rPr>
        <w:t xml:space="preserve"> systému</w:t>
      </w:r>
      <w:r w:rsidR="0081217B" w:rsidRPr="009E6058">
        <w:rPr>
          <w:rFonts w:eastAsia="Times New Roman" w:cstheme="minorHAnsi"/>
        </w:rPr>
        <w:t xml:space="preserve"> ochrany pro</w:t>
      </w:r>
      <w:r w:rsidR="00575270" w:rsidRPr="009E6058">
        <w:rPr>
          <w:rFonts w:eastAsia="Times New Roman" w:cstheme="minorHAnsi"/>
        </w:rPr>
        <w:t xml:space="preserve"> ob</w:t>
      </w:r>
      <w:r w:rsidR="007C390C" w:rsidRPr="009E6058">
        <w:rPr>
          <w:rFonts w:eastAsia="Times New Roman" w:cstheme="minorHAnsi"/>
        </w:rPr>
        <w:t>ec</w:t>
      </w:r>
      <w:r w:rsidR="00575270" w:rsidRPr="009E6058">
        <w:rPr>
          <w:rFonts w:eastAsia="Times New Roman" w:cstheme="minorHAnsi"/>
        </w:rPr>
        <w:t xml:space="preserve"> Otročiněves </w:t>
      </w:r>
      <w:r w:rsidRPr="009E6058">
        <w:rPr>
          <w:rFonts w:eastAsia="Times New Roman" w:cstheme="minorHAnsi"/>
        </w:rPr>
        <w:t xml:space="preserve">pro Objednatele dle specifikace, která tvoří nedílnou součást této smlouvy jako její </w:t>
      </w:r>
      <w:r w:rsidR="009E6058">
        <w:rPr>
          <w:rFonts w:eastAsia="Times New Roman" w:cstheme="minorHAnsi"/>
        </w:rPr>
        <w:t>P</w:t>
      </w:r>
      <w:r w:rsidRPr="009E6058">
        <w:rPr>
          <w:rFonts w:eastAsia="Times New Roman" w:cstheme="minorHAnsi"/>
        </w:rPr>
        <w:t>říloha č</w:t>
      </w:r>
      <w:r w:rsidR="00B908B7" w:rsidRPr="009E6058">
        <w:rPr>
          <w:rFonts w:eastAsia="Times New Roman" w:cstheme="minorHAnsi"/>
        </w:rPr>
        <w:t xml:space="preserve">. 1 </w:t>
      </w:r>
      <w:r w:rsidR="00B37407" w:rsidRPr="009E6058">
        <w:rPr>
          <w:rFonts w:eastAsia="Times New Roman" w:cstheme="minorHAnsi"/>
        </w:rPr>
        <w:t xml:space="preserve">Technická specifikace </w:t>
      </w:r>
      <w:r w:rsidR="00BE6553" w:rsidRPr="009E6058">
        <w:rPr>
          <w:rFonts w:eastAsia="Times New Roman" w:cstheme="minorHAnsi"/>
        </w:rPr>
        <w:t xml:space="preserve">a </w:t>
      </w:r>
      <w:r w:rsidR="009E6058">
        <w:rPr>
          <w:rFonts w:eastAsia="Times New Roman" w:cstheme="minorHAnsi"/>
        </w:rPr>
        <w:t>P</w:t>
      </w:r>
      <w:r w:rsidR="00BE6553" w:rsidRPr="009E6058">
        <w:rPr>
          <w:rFonts w:eastAsia="Times New Roman" w:cstheme="minorHAnsi"/>
        </w:rPr>
        <w:t>říloha č. 2</w:t>
      </w:r>
      <w:r w:rsidR="00B37407" w:rsidRPr="009E6058">
        <w:rPr>
          <w:rFonts w:eastAsia="Times New Roman" w:cstheme="minorHAnsi"/>
        </w:rPr>
        <w:t xml:space="preserve"> Projektová dokumentace</w:t>
      </w:r>
      <w:r w:rsidR="00632BC3" w:rsidRPr="009E6058">
        <w:rPr>
          <w:rFonts w:eastAsia="Times New Roman" w:cstheme="minorHAnsi"/>
        </w:rPr>
        <w:t xml:space="preserve">, Příloha </w:t>
      </w:r>
      <w:r w:rsidR="00B37407" w:rsidRPr="009E6058">
        <w:rPr>
          <w:rFonts w:eastAsia="Times New Roman" w:cstheme="minorHAnsi"/>
        </w:rPr>
        <w:t>č.</w:t>
      </w:r>
      <w:r w:rsidR="00632BC3" w:rsidRPr="009E6058">
        <w:rPr>
          <w:rFonts w:eastAsia="Times New Roman" w:cstheme="minorHAnsi"/>
        </w:rPr>
        <w:t xml:space="preserve">3 </w:t>
      </w:r>
      <w:r w:rsidR="00B37407" w:rsidRPr="009E6058">
        <w:rPr>
          <w:rFonts w:eastAsia="Times New Roman" w:cstheme="minorHAnsi"/>
        </w:rPr>
        <w:t>Výkaz výměr</w:t>
      </w:r>
    </w:p>
    <w:p w14:paraId="353BB055" w14:textId="77777777" w:rsidR="00A07CB7" w:rsidRPr="00A07CB7" w:rsidRDefault="00A07CB7" w:rsidP="009066DD">
      <w:pPr>
        <w:numPr>
          <w:ilvl w:val="0"/>
          <w:numId w:val="2"/>
        </w:numPr>
        <w:tabs>
          <w:tab w:val="clear" w:pos="1776"/>
        </w:tabs>
        <w:spacing w:line="240" w:lineRule="auto"/>
        <w:ind w:left="425" w:hanging="425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Zhotovením díla se rozumí úplné, funkční a bezvadné provedení všech dodavatelských a montážních prací, včetně dodávek potřebných materiálů a zařízení nezbytných pro řádné dokončení díla.</w:t>
      </w:r>
    </w:p>
    <w:p w14:paraId="4DE88944" w14:textId="77777777" w:rsidR="00A07CB7" w:rsidRPr="00A07CB7" w:rsidRDefault="00A07CB7" w:rsidP="009066DD">
      <w:pPr>
        <w:numPr>
          <w:ilvl w:val="0"/>
          <w:numId w:val="2"/>
        </w:numPr>
        <w:tabs>
          <w:tab w:val="clear" w:pos="1776"/>
        </w:tabs>
        <w:spacing w:line="240" w:lineRule="auto"/>
        <w:ind w:left="425" w:hanging="425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Kromě vlastního provádění díla dle odstavce 1. tohoto článku, tvoří dílo i všechny výrobky a materiály a softwarové licence, z nichž se Dílo skládá. </w:t>
      </w:r>
    </w:p>
    <w:p w14:paraId="6CE6D99E" w14:textId="77777777" w:rsidR="00A07CB7" w:rsidRPr="00A07CB7" w:rsidRDefault="00A07CB7" w:rsidP="009066DD">
      <w:pPr>
        <w:numPr>
          <w:ilvl w:val="0"/>
          <w:numId w:val="2"/>
        </w:numPr>
        <w:tabs>
          <w:tab w:val="clear" w:pos="1776"/>
        </w:tabs>
        <w:spacing w:line="240" w:lineRule="auto"/>
        <w:ind w:left="425" w:hanging="425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Zhotovitel se zavazuje vykonat dílo vlastním jménem a na vlastní zodpovědnost.</w:t>
      </w:r>
    </w:p>
    <w:p w14:paraId="6F3777BC" w14:textId="77777777" w:rsidR="00A07CB7" w:rsidRPr="00A07CB7" w:rsidRDefault="00A07CB7" w:rsidP="00A07CB7">
      <w:pPr>
        <w:spacing w:after="0" w:line="240" w:lineRule="auto"/>
        <w:rPr>
          <w:rFonts w:eastAsia="Times New Roman" w:cstheme="minorHAnsi"/>
        </w:rPr>
      </w:pPr>
    </w:p>
    <w:p w14:paraId="3DF95285" w14:textId="77777777" w:rsidR="00A07CB7" w:rsidRPr="00A07CB7" w:rsidRDefault="00A07CB7" w:rsidP="00A07CB7">
      <w:pPr>
        <w:numPr>
          <w:ilvl w:val="0"/>
          <w:numId w:val="3"/>
        </w:numPr>
        <w:spacing w:after="0" w:line="240" w:lineRule="auto"/>
        <w:jc w:val="center"/>
        <w:rPr>
          <w:rFonts w:eastAsia="Times New Roman" w:cstheme="minorHAnsi"/>
          <w:b/>
          <w:iCs/>
        </w:rPr>
      </w:pPr>
    </w:p>
    <w:p w14:paraId="20DF8F76" w14:textId="77777777" w:rsidR="00A07CB7" w:rsidRPr="00A07CB7" w:rsidRDefault="00A07CB7" w:rsidP="00A07CB7">
      <w:pPr>
        <w:spacing w:after="0" w:line="240" w:lineRule="auto"/>
        <w:ind w:left="720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t>Cena a podmínky pro změnu sjednané ceny</w:t>
      </w:r>
    </w:p>
    <w:p w14:paraId="3B8F5EDC" w14:textId="77777777" w:rsidR="00A07CB7" w:rsidRPr="00A07CB7" w:rsidRDefault="00A07CB7" w:rsidP="009066DD">
      <w:pPr>
        <w:numPr>
          <w:ilvl w:val="0"/>
          <w:numId w:val="4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Cena za zhotovení Díla v rozsahu čl. I. této smlouvy je stanovena dohodou smluvních stran na základě cenové nabídky Zhotovitele, zpracované na základě zadávací dokumentace zadávacího řízení včetně technické specifikace, předaný</w:t>
      </w:r>
      <w:r>
        <w:rPr>
          <w:rFonts w:eastAsia="Times New Roman" w:cstheme="minorHAnsi"/>
        </w:rPr>
        <w:t xml:space="preserve">ch objednatelem a činí celkem: </w:t>
      </w:r>
    </w:p>
    <w:p w14:paraId="0636F238" w14:textId="0D5C6721" w:rsidR="00A07CB7" w:rsidRDefault="00A07CB7" w:rsidP="00A07CB7">
      <w:pPr>
        <w:spacing w:after="0" w:line="240" w:lineRule="auto"/>
        <w:jc w:val="both"/>
        <w:rPr>
          <w:rFonts w:eastAsia="Times New Roman" w:cstheme="minorHAnsi"/>
        </w:rPr>
      </w:pPr>
      <w:r w:rsidRPr="008E64F0">
        <w:rPr>
          <w:rFonts w:eastAsia="Times New Roman" w:cstheme="minorHAnsi"/>
        </w:rPr>
        <w:t>Výši ceny doplní zhotovitel v souladu se zněním jeho nabídky</w:t>
      </w:r>
    </w:p>
    <w:p w14:paraId="2CED2572" w14:textId="77777777" w:rsidR="0081217B" w:rsidRPr="00A07CB7" w:rsidRDefault="0081217B" w:rsidP="00A07CB7">
      <w:pPr>
        <w:spacing w:after="0" w:line="240" w:lineRule="auto"/>
        <w:jc w:val="both"/>
        <w:rPr>
          <w:rFonts w:eastAsia="Times New Roman" w:cstheme="minorHAnsi"/>
        </w:rPr>
      </w:pPr>
    </w:p>
    <w:p w14:paraId="04F70F16" w14:textId="77777777" w:rsidR="00A07CB7" w:rsidRPr="0081217B" w:rsidRDefault="00A07CB7" w:rsidP="00A07CB7">
      <w:pPr>
        <w:spacing w:after="0" w:line="240" w:lineRule="auto"/>
        <w:ind w:firstLine="708"/>
        <w:jc w:val="both"/>
        <w:rPr>
          <w:rFonts w:eastAsia="Times New Roman" w:cstheme="minorHAnsi"/>
          <w:b/>
          <w:bCs/>
        </w:rPr>
      </w:pPr>
      <w:r w:rsidRPr="0081217B">
        <w:rPr>
          <w:rFonts w:eastAsia="Times New Roman" w:cstheme="minorHAnsi"/>
          <w:b/>
          <w:bCs/>
        </w:rPr>
        <w:t>Cena bez DPH</w:t>
      </w:r>
      <w:r w:rsidRPr="0081217B">
        <w:rPr>
          <w:rFonts w:eastAsia="Times New Roman" w:cstheme="minorHAnsi"/>
          <w:b/>
          <w:bCs/>
        </w:rPr>
        <w:tab/>
      </w:r>
      <w:r w:rsidRPr="0081217B">
        <w:rPr>
          <w:rFonts w:eastAsia="Times New Roman" w:cstheme="minorHAnsi"/>
          <w:b/>
          <w:bCs/>
        </w:rPr>
        <w:tab/>
      </w:r>
    </w:p>
    <w:p w14:paraId="150A7013" w14:textId="77777777" w:rsidR="00A07CB7" w:rsidRPr="00A07CB7" w:rsidRDefault="00A07CB7" w:rsidP="00A07CB7">
      <w:pPr>
        <w:spacing w:after="0" w:line="240" w:lineRule="auto"/>
        <w:ind w:left="708"/>
        <w:jc w:val="both"/>
        <w:rPr>
          <w:rFonts w:eastAsia="Times New Roman" w:cstheme="minorHAnsi"/>
          <w:b/>
        </w:rPr>
      </w:pPr>
    </w:p>
    <w:p w14:paraId="4C7A3B67" w14:textId="77777777" w:rsidR="00A07CB7" w:rsidRPr="00A07CB7" w:rsidRDefault="00A07CB7" w:rsidP="00A07CB7">
      <w:pPr>
        <w:spacing w:after="0" w:line="240" w:lineRule="auto"/>
        <w:ind w:left="708"/>
        <w:jc w:val="both"/>
        <w:rPr>
          <w:rFonts w:eastAsia="Times New Roman" w:cstheme="minorHAnsi"/>
          <w:b/>
        </w:rPr>
      </w:pPr>
      <w:r w:rsidRPr="00A07CB7">
        <w:rPr>
          <w:rFonts w:eastAsia="Times New Roman" w:cstheme="minorHAnsi"/>
          <w:b/>
        </w:rPr>
        <w:t xml:space="preserve">Sazba DPH   </w:t>
      </w:r>
      <w:r w:rsidRPr="00A07CB7">
        <w:rPr>
          <w:rFonts w:eastAsia="Times New Roman" w:cstheme="minorHAnsi"/>
          <w:b/>
        </w:rPr>
        <w:tab/>
      </w:r>
      <w:r w:rsidRPr="00A07CB7">
        <w:rPr>
          <w:rFonts w:eastAsia="Times New Roman" w:cstheme="minorHAnsi"/>
          <w:b/>
        </w:rPr>
        <w:tab/>
      </w:r>
    </w:p>
    <w:p w14:paraId="0845C898" w14:textId="77777777" w:rsidR="00A07CB7" w:rsidRPr="00A07CB7" w:rsidRDefault="00A07CB7" w:rsidP="00A07CB7">
      <w:pPr>
        <w:spacing w:after="0" w:line="240" w:lineRule="auto"/>
        <w:ind w:left="708"/>
        <w:jc w:val="both"/>
        <w:rPr>
          <w:rFonts w:eastAsia="Times New Roman" w:cstheme="minorHAnsi"/>
          <w:b/>
        </w:rPr>
      </w:pPr>
    </w:p>
    <w:p w14:paraId="782D3174" w14:textId="77777777" w:rsidR="00A07CB7" w:rsidRPr="00A07CB7" w:rsidRDefault="00A07CB7" w:rsidP="00A07CB7">
      <w:pPr>
        <w:spacing w:after="0" w:line="240" w:lineRule="auto"/>
        <w:ind w:left="708"/>
        <w:jc w:val="both"/>
        <w:rPr>
          <w:rFonts w:eastAsia="Times New Roman" w:cstheme="minorHAnsi"/>
          <w:b/>
        </w:rPr>
      </w:pPr>
      <w:r w:rsidRPr="00A07CB7">
        <w:rPr>
          <w:rFonts w:eastAsia="Times New Roman" w:cstheme="minorHAnsi"/>
          <w:b/>
        </w:rPr>
        <w:t>DPH</w:t>
      </w:r>
      <w:r w:rsidRPr="00A07CB7">
        <w:rPr>
          <w:rFonts w:eastAsia="Times New Roman" w:cstheme="minorHAnsi"/>
          <w:b/>
        </w:rPr>
        <w:tab/>
      </w:r>
      <w:r w:rsidRPr="00A07CB7">
        <w:rPr>
          <w:rFonts w:eastAsia="Times New Roman" w:cstheme="minorHAnsi"/>
          <w:b/>
        </w:rPr>
        <w:tab/>
      </w:r>
      <w:r w:rsidRPr="00A07CB7">
        <w:rPr>
          <w:rFonts w:eastAsia="Times New Roman" w:cstheme="minorHAnsi"/>
          <w:b/>
        </w:rPr>
        <w:tab/>
      </w:r>
      <w:r w:rsidRPr="00A07CB7">
        <w:rPr>
          <w:rFonts w:eastAsia="Times New Roman" w:cstheme="minorHAnsi"/>
          <w:b/>
        </w:rPr>
        <w:tab/>
      </w:r>
    </w:p>
    <w:p w14:paraId="78CF1EDB" w14:textId="77777777" w:rsidR="00A07CB7" w:rsidRPr="00A07CB7" w:rsidRDefault="00A07CB7" w:rsidP="00A07CB7">
      <w:pPr>
        <w:spacing w:after="0" w:line="240" w:lineRule="auto"/>
        <w:ind w:left="708"/>
        <w:jc w:val="both"/>
        <w:rPr>
          <w:rFonts w:eastAsia="Times New Roman" w:cstheme="minorHAnsi"/>
          <w:b/>
        </w:rPr>
      </w:pPr>
    </w:p>
    <w:p w14:paraId="3CDFB12B" w14:textId="77777777" w:rsidR="00A07CB7" w:rsidRPr="00A07CB7" w:rsidRDefault="00A07CB7" w:rsidP="00A07CB7">
      <w:pPr>
        <w:spacing w:after="0" w:line="240" w:lineRule="auto"/>
        <w:ind w:left="708"/>
        <w:jc w:val="both"/>
        <w:rPr>
          <w:rFonts w:eastAsia="Times New Roman" w:cstheme="minorHAnsi"/>
          <w:b/>
        </w:rPr>
      </w:pPr>
      <w:r w:rsidRPr="00A07CB7">
        <w:rPr>
          <w:rFonts w:eastAsia="Times New Roman" w:cstheme="minorHAnsi"/>
          <w:b/>
        </w:rPr>
        <w:t>Cena včetně DPH</w:t>
      </w:r>
      <w:r w:rsidRPr="00A07CB7">
        <w:rPr>
          <w:rFonts w:eastAsia="Times New Roman" w:cstheme="minorHAnsi"/>
          <w:b/>
        </w:rPr>
        <w:tab/>
      </w:r>
      <w:r w:rsidRPr="00A07CB7">
        <w:rPr>
          <w:rFonts w:eastAsia="Times New Roman" w:cstheme="minorHAnsi"/>
          <w:b/>
        </w:rPr>
        <w:tab/>
      </w:r>
    </w:p>
    <w:p w14:paraId="6C9C90F7" w14:textId="77777777" w:rsidR="00A07CB7" w:rsidRPr="00A07CB7" w:rsidRDefault="00A07CB7" w:rsidP="00A07CB7">
      <w:pPr>
        <w:spacing w:after="0" w:line="240" w:lineRule="auto"/>
        <w:ind w:left="708"/>
        <w:jc w:val="both"/>
        <w:rPr>
          <w:rFonts w:eastAsia="Times New Roman" w:cstheme="minorHAnsi"/>
        </w:rPr>
      </w:pPr>
    </w:p>
    <w:p w14:paraId="4D724579" w14:textId="35881D71" w:rsidR="00A07CB7" w:rsidRPr="00A07CB7" w:rsidRDefault="00A07CB7" w:rsidP="00A07CB7">
      <w:pPr>
        <w:spacing w:after="0" w:line="240" w:lineRule="auto"/>
        <w:ind w:left="708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Tato cena je nejvýše přípustná</w:t>
      </w:r>
      <w:r w:rsidR="007C390C">
        <w:rPr>
          <w:rFonts w:eastAsia="Times New Roman" w:cstheme="minorHAnsi"/>
        </w:rPr>
        <w:t>, nepřekročitelná a platná po celou dobu plnění zakázky.</w:t>
      </w:r>
    </w:p>
    <w:p w14:paraId="33E0029B" w14:textId="77777777" w:rsidR="00A07CB7" w:rsidRPr="00A07CB7" w:rsidRDefault="00A07CB7" w:rsidP="00A07CB7">
      <w:pPr>
        <w:spacing w:after="0" w:line="240" w:lineRule="auto"/>
        <w:ind w:left="709" w:hanging="709"/>
        <w:jc w:val="both"/>
        <w:rPr>
          <w:rFonts w:eastAsia="Times New Roman" w:cstheme="minorHAnsi"/>
        </w:rPr>
      </w:pPr>
    </w:p>
    <w:p w14:paraId="33D0D15F" w14:textId="77777777" w:rsidR="00A07CB7" w:rsidRPr="00A07CB7" w:rsidRDefault="00A07CB7" w:rsidP="009066DD">
      <w:pPr>
        <w:numPr>
          <w:ilvl w:val="0"/>
          <w:numId w:val="4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Součástí cen jsou veškeré poplatky za uložení a skladování vytěžených a odpadních materiálů. </w:t>
      </w:r>
    </w:p>
    <w:p w14:paraId="6CFCF3EA" w14:textId="77777777" w:rsidR="00A07CB7" w:rsidRPr="00A07CB7" w:rsidRDefault="00A07CB7" w:rsidP="009066DD">
      <w:pPr>
        <w:numPr>
          <w:ilvl w:val="0"/>
          <w:numId w:val="4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Cena zahrnuje veškeré náklady Zhotovitele nezbytné k realizaci Díla včetně všech nákladů s provedením Díla věcně souvisejících (např. veškeré úhrady za spotřebované energie, poplatky, zajištění příslušných povolení, záborů apod.). Cena dále obsahuje veškerá ochranná a bezpečnostní opatření po dobu realizace, náklady na odvoz a likvidaci veškerých objednatelem odsouhlasených odpadů vzniklých při realizaci díla, obalů, materiálů a ostatních odpadů, vzniklých činností Zhotovitele. </w:t>
      </w:r>
    </w:p>
    <w:p w14:paraId="3F264002" w14:textId="77777777" w:rsidR="00A07CB7" w:rsidRPr="00A07CB7" w:rsidRDefault="00A07CB7" w:rsidP="009066DD">
      <w:pPr>
        <w:numPr>
          <w:ilvl w:val="0"/>
          <w:numId w:val="4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Cenu uvedenou v odstavci 1. tohoto článku je možné překročit pouze při zákonné úpravě výše sazby DPH, a to od data účinnosti takové zákonné úpravy, nejvýše však o částku odpovídající zvýšení částky DPH.</w:t>
      </w:r>
    </w:p>
    <w:p w14:paraId="39726B10" w14:textId="77777777" w:rsidR="00A07CB7" w:rsidRPr="00A07CB7" w:rsidRDefault="00A07CB7" w:rsidP="009066DD">
      <w:pPr>
        <w:numPr>
          <w:ilvl w:val="0"/>
          <w:numId w:val="4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Případné vícepráce či méněpráce musejí být před jejich provedením odsouhlaseny Objednatelem, řešeny dodatkem k této smlouvě o dílo a poté realizovány. Schválené vícepráce budou provedeny za ceny, které budou v souladu s jednotkovými cenami uvedenými v oceněném položkovém rozpočtu, který tvoří nedílnou součást nabídky Zhotovitele.</w:t>
      </w:r>
    </w:p>
    <w:p w14:paraId="4E53BC16" w14:textId="77777777" w:rsidR="00A07CB7" w:rsidRDefault="00A07CB7" w:rsidP="00A07CB7">
      <w:pPr>
        <w:spacing w:after="0" w:line="240" w:lineRule="auto"/>
        <w:rPr>
          <w:rFonts w:eastAsia="Times New Roman" w:cstheme="minorHAnsi"/>
          <w:b/>
          <w:iCs/>
        </w:rPr>
      </w:pPr>
    </w:p>
    <w:p w14:paraId="7D637D84" w14:textId="77777777" w:rsidR="00A07CB7" w:rsidRPr="00A07CB7" w:rsidRDefault="00A07CB7" w:rsidP="00A07CB7">
      <w:pPr>
        <w:spacing w:after="0" w:line="240" w:lineRule="auto"/>
        <w:rPr>
          <w:rFonts w:eastAsia="Times New Roman" w:cstheme="minorHAnsi"/>
          <w:b/>
          <w:iCs/>
        </w:rPr>
      </w:pPr>
    </w:p>
    <w:p w14:paraId="6CD335E0" w14:textId="77777777" w:rsidR="00A07CB7" w:rsidRPr="00A07CB7" w:rsidRDefault="00A07CB7" w:rsidP="00A07CB7">
      <w:pPr>
        <w:numPr>
          <w:ilvl w:val="0"/>
          <w:numId w:val="3"/>
        </w:numPr>
        <w:spacing w:after="0" w:line="240" w:lineRule="auto"/>
        <w:jc w:val="center"/>
        <w:rPr>
          <w:rFonts w:eastAsia="Times New Roman" w:cstheme="minorHAnsi"/>
          <w:b/>
          <w:iCs/>
        </w:rPr>
      </w:pPr>
    </w:p>
    <w:p w14:paraId="7DC6B534" w14:textId="77777777" w:rsidR="00A07CB7" w:rsidRPr="00A07CB7" w:rsidRDefault="00A07CB7" w:rsidP="00A07CB7">
      <w:pPr>
        <w:spacing w:after="0" w:line="240" w:lineRule="auto"/>
        <w:ind w:left="720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t xml:space="preserve">Platební podmínky </w:t>
      </w:r>
    </w:p>
    <w:p w14:paraId="4B227C35" w14:textId="77777777" w:rsidR="00A07CB7" w:rsidRPr="00A07CB7" w:rsidRDefault="00A07CB7" w:rsidP="009066DD">
      <w:pPr>
        <w:numPr>
          <w:ilvl w:val="0"/>
          <w:numId w:val="1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Objednatel neposkytuje Zhotoviteli zálohu. </w:t>
      </w:r>
    </w:p>
    <w:p w14:paraId="0503E1E3" w14:textId="77777777" w:rsidR="00A07CB7" w:rsidRPr="00A07CB7" w:rsidRDefault="00A07CB7" w:rsidP="009066DD">
      <w:pPr>
        <w:numPr>
          <w:ilvl w:val="0"/>
          <w:numId w:val="1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Cena Díla bude uhrazena na základě daňového dokladu – faktury. Zhotovitel je oprávněn vystavit fakturu po předání a převzetí Díla, přičemž splatnost faktury bude 30 dnů ode dne jejího vystavení. </w:t>
      </w:r>
    </w:p>
    <w:p w14:paraId="00FD72C6" w14:textId="0A207C2F" w:rsidR="00A07CB7" w:rsidRPr="007C390C" w:rsidRDefault="00A07CB7" w:rsidP="009066DD">
      <w:pPr>
        <w:numPr>
          <w:ilvl w:val="0"/>
          <w:numId w:val="1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Faktura bude obsahovat pojmové náležitosti daňového dokladu stanovené zákonem č. 235/2004 Sb., o dani z přidané hodnoty, v platném znění, a zákonem č. 563/1991 Sb., o účetnictví, v platném znění. </w:t>
      </w:r>
    </w:p>
    <w:p w14:paraId="1B48C7A1" w14:textId="5977B746" w:rsidR="007C390C" w:rsidRPr="00A07CB7" w:rsidRDefault="007C390C" w:rsidP="009066DD">
      <w:pPr>
        <w:numPr>
          <w:ilvl w:val="0"/>
          <w:numId w:val="1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  <w:bCs/>
          <w:iCs/>
        </w:rPr>
        <w:t>Nebude-li faktura obsahovat některou povinnou nebo dohodnutou záležitost, je Objednatel oprávněn fakturu před uplynutím lhůty splatnosti vrátit druhé smluvní straně k provedení opravy.</w:t>
      </w:r>
      <w:r w:rsidR="00D876A0">
        <w:rPr>
          <w:rFonts w:eastAsia="Times New Roman" w:cstheme="minorHAnsi"/>
          <w:bCs/>
          <w:iCs/>
        </w:rPr>
        <w:t xml:space="preserve">    </w:t>
      </w:r>
      <w:r>
        <w:rPr>
          <w:rFonts w:eastAsia="Times New Roman" w:cstheme="minorHAnsi"/>
          <w:bCs/>
          <w:iCs/>
        </w:rPr>
        <w:t xml:space="preserve">Ve vrácené faktuře vyznačí důvod vrácení. Zhotovitel provede opravu vystavením nové faktury. Od doby odeslání vadné faktury přestává běžet původní lhůta splatnosti. Ode dne doručení nově vyhotovené faktury běží nová 30denní </w:t>
      </w:r>
      <w:r w:rsidR="00D876A0">
        <w:rPr>
          <w:rFonts w:eastAsia="Times New Roman" w:cstheme="minorHAnsi"/>
          <w:bCs/>
          <w:iCs/>
        </w:rPr>
        <w:t>lhůta splatnosti.</w:t>
      </w:r>
      <w:r>
        <w:rPr>
          <w:rFonts w:eastAsia="Times New Roman" w:cstheme="minorHAnsi"/>
          <w:bCs/>
          <w:iCs/>
        </w:rPr>
        <w:t xml:space="preserve"> </w:t>
      </w:r>
    </w:p>
    <w:p w14:paraId="1628B6FA" w14:textId="77777777" w:rsidR="00A07CB7" w:rsidRPr="00A07CB7" w:rsidRDefault="00A07CB7" w:rsidP="009066DD">
      <w:pPr>
        <w:numPr>
          <w:ilvl w:val="0"/>
          <w:numId w:val="1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lastRenderedPageBreak/>
        <w:t>Peněžitý závazek (dluh) Objednatele se považuje za splněný v den, kdy je dlužná částka připsána na účet Zhotovitele uvedený na příslušné faktuře.</w:t>
      </w:r>
    </w:p>
    <w:p w14:paraId="33004C45" w14:textId="77777777" w:rsidR="00A07CB7" w:rsidRPr="00A07CB7" w:rsidRDefault="00A07CB7" w:rsidP="00A07CB7">
      <w:pPr>
        <w:spacing w:after="0" w:line="240" w:lineRule="auto"/>
        <w:rPr>
          <w:rFonts w:eastAsia="Times New Roman" w:cstheme="minorHAnsi"/>
          <w:b/>
          <w:iCs/>
        </w:rPr>
      </w:pPr>
    </w:p>
    <w:p w14:paraId="2D7AC1EE" w14:textId="77777777" w:rsidR="00A07CB7" w:rsidRPr="00A07CB7" w:rsidRDefault="00A07CB7" w:rsidP="00A07CB7">
      <w:pPr>
        <w:numPr>
          <w:ilvl w:val="0"/>
          <w:numId w:val="3"/>
        </w:numPr>
        <w:spacing w:after="0" w:line="240" w:lineRule="auto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br/>
        <w:t xml:space="preserve">Doba a místo plnění </w:t>
      </w:r>
    </w:p>
    <w:p w14:paraId="596E94E6" w14:textId="11F8B4BB" w:rsidR="00A07CB7" w:rsidRPr="00A07CB7" w:rsidRDefault="00A07CB7" w:rsidP="009066DD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Zhotovitel je povinen zahájit práce na díle a řádně v nich pokračovat po předání místa plnění, které se nachází v katastrální území </w:t>
      </w:r>
      <w:r w:rsidR="00B07C31">
        <w:rPr>
          <w:rFonts w:eastAsia="Times New Roman" w:cstheme="minorHAnsi"/>
        </w:rPr>
        <w:t xml:space="preserve">obce </w:t>
      </w:r>
      <w:r w:rsidR="00D865CA">
        <w:rPr>
          <w:rFonts w:eastAsia="Times New Roman" w:cstheme="minorHAnsi"/>
        </w:rPr>
        <w:t>Otročiněves</w:t>
      </w:r>
      <w:r>
        <w:rPr>
          <w:rFonts w:eastAsia="Times New Roman" w:cstheme="minorHAnsi"/>
        </w:rPr>
        <w:t xml:space="preserve">, kraj </w:t>
      </w:r>
      <w:r w:rsidR="00D865CA">
        <w:rPr>
          <w:rFonts w:eastAsia="Times New Roman" w:cstheme="minorHAnsi"/>
        </w:rPr>
        <w:t>Středočeský</w:t>
      </w:r>
      <w:r w:rsidRPr="00A07CB7">
        <w:rPr>
          <w:rFonts w:eastAsia="Times New Roman" w:cstheme="minorHAnsi"/>
        </w:rPr>
        <w:t>.</w:t>
      </w:r>
    </w:p>
    <w:p w14:paraId="02531E0D" w14:textId="27EE0A4B" w:rsidR="00A07CB7" w:rsidRPr="002F2F37" w:rsidRDefault="00A07CB7" w:rsidP="009066DD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2F2F37">
        <w:rPr>
          <w:rFonts w:eastAsia="Times New Roman" w:cstheme="minorHAnsi"/>
        </w:rPr>
        <w:t xml:space="preserve">Předpokládaný termín dokončení je do </w:t>
      </w:r>
      <w:r w:rsidR="00B37407" w:rsidRPr="002F2F37">
        <w:rPr>
          <w:rFonts w:eastAsia="Times New Roman" w:cstheme="minorHAnsi"/>
        </w:rPr>
        <w:t>3</w:t>
      </w:r>
      <w:r w:rsidRPr="002F2F37">
        <w:rPr>
          <w:rFonts w:eastAsia="Times New Roman" w:cstheme="minorHAnsi"/>
        </w:rPr>
        <w:t xml:space="preserve"> měsíců od podpisu této smlouvy o dílo.</w:t>
      </w:r>
    </w:p>
    <w:p w14:paraId="49B49677" w14:textId="77777777" w:rsidR="00A07CB7" w:rsidRPr="00A07CB7" w:rsidRDefault="00A07CB7" w:rsidP="009066DD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Zhotovitel je oprávněn dokončit práce na díle i před sjednaným termínem dokončení díla a Objednatel je povinen dříve řádně dokončené dílo převzít a zaplatit.</w:t>
      </w:r>
    </w:p>
    <w:p w14:paraId="2FFD207C" w14:textId="77777777" w:rsidR="00A07CB7" w:rsidRPr="00A07CB7" w:rsidRDefault="00A07CB7" w:rsidP="009066DD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Termín dokončení je shodný s termínem předání a převzetí Díla.</w:t>
      </w:r>
    </w:p>
    <w:p w14:paraId="1CD409F1" w14:textId="77777777" w:rsidR="00A07CB7" w:rsidRPr="00A07CB7" w:rsidRDefault="00A07CB7" w:rsidP="009066DD">
      <w:pPr>
        <w:numPr>
          <w:ilvl w:val="0"/>
          <w:numId w:val="5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Dojde-li při realizaci díla k prodlení z důvodů na straně objednatele, je Zhotovitel oprávněn požadovat na objednateli prodloužení dohodnutého termínu předání díla – dle čl. V, odst. 2 této smlouvy přímo úměrné délce prodlení.</w:t>
      </w:r>
    </w:p>
    <w:p w14:paraId="0D8E34AD" w14:textId="77777777" w:rsidR="00A07CB7" w:rsidRPr="00A07CB7" w:rsidRDefault="00A07CB7" w:rsidP="00A07CB7">
      <w:pPr>
        <w:spacing w:after="0" w:line="240" w:lineRule="auto"/>
        <w:rPr>
          <w:rFonts w:eastAsia="Times New Roman" w:cstheme="minorHAnsi"/>
          <w:b/>
          <w:iCs/>
        </w:rPr>
      </w:pPr>
    </w:p>
    <w:p w14:paraId="23878753" w14:textId="77777777" w:rsidR="00A07CB7" w:rsidRPr="00A07CB7" w:rsidRDefault="00A07CB7" w:rsidP="00A07CB7">
      <w:pPr>
        <w:numPr>
          <w:ilvl w:val="0"/>
          <w:numId w:val="3"/>
        </w:numPr>
        <w:spacing w:after="0" w:line="240" w:lineRule="auto"/>
        <w:jc w:val="center"/>
        <w:rPr>
          <w:rFonts w:eastAsia="Times New Roman" w:cstheme="minorHAnsi"/>
          <w:b/>
          <w:iCs/>
        </w:rPr>
      </w:pPr>
    </w:p>
    <w:p w14:paraId="215F30A7" w14:textId="77777777" w:rsidR="00A07CB7" w:rsidRPr="00A07CB7" w:rsidRDefault="00A07CB7" w:rsidP="00A07CB7">
      <w:pPr>
        <w:spacing w:after="0" w:line="240" w:lineRule="auto"/>
        <w:ind w:left="720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t xml:space="preserve">Smluvní sankce </w:t>
      </w:r>
    </w:p>
    <w:p w14:paraId="5BDA44AB" w14:textId="77777777" w:rsidR="00A07CB7" w:rsidRPr="00A07CB7" w:rsidRDefault="00A07CB7" w:rsidP="009066DD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Pokud bude Zhotovitel v prodlení proti termínu předání a převzetí Díla je Objednatel oprávněn účtovat Zhotoviteli smluvní pokutu ve výši </w:t>
      </w:r>
      <w:proofErr w:type="gramStart"/>
      <w:r w:rsidRPr="00A07CB7">
        <w:rPr>
          <w:rFonts w:eastAsia="Times New Roman" w:cstheme="minorHAnsi"/>
        </w:rPr>
        <w:t>0,05%</w:t>
      </w:r>
      <w:proofErr w:type="gramEnd"/>
      <w:r w:rsidRPr="00A07CB7">
        <w:rPr>
          <w:rFonts w:eastAsia="Times New Roman" w:cstheme="minorHAnsi"/>
        </w:rPr>
        <w:t xml:space="preserve"> z celkové ceny za každý, i započatý den prodlení. </w:t>
      </w:r>
    </w:p>
    <w:p w14:paraId="5F893155" w14:textId="77777777" w:rsidR="00A07CB7" w:rsidRPr="00A07CB7" w:rsidRDefault="00A07CB7" w:rsidP="009066DD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Prodlení Zhotovitele proti Termínu předání a převzetí díla </w:t>
      </w:r>
      <w:proofErr w:type="gramStart"/>
      <w:r w:rsidRPr="00A07CB7">
        <w:rPr>
          <w:rFonts w:eastAsia="Times New Roman" w:cstheme="minorHAnsi"/>
        </w:rPr>
        <w:t>delší</w:t>
      </w:r>
      <w:proofErr w:type="gramEnd"/>
      <w:r w:rsidRPr="00A07CB7">
        <w:rPr>
          <w:rFonts w:eastAsia="Times New Roman" w:cstheme="minorHAnsi"/>
        </w:rPr>
        <w:t xml:space="preserve"> jak třicet dnů se považuje za podstatné porušení smlouvy.</w:t>
      </w:r>
    </w:p>
    <w:p w14:paraId="2D366239" w14:textId="77777777" w:rsidR="00A07CB7" w:rsidRPr="00A07CB7" w:rsidRDefault="00A07CB7" w:rsidP="009066DD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V případě prodlení objednatele se zaplacením faktury za dílo v termínu splatnosti, je zhotovitel oprávněn účtovat objednateli úrok z prodlení ve výši </w:t>
      </w:r>
      <w:proofErr w:type="gramStart"/>
      <w:r w:rsidRPr="00A07CB7">
        <w:rPr>
          <w:rFonts w:eastAsia="Times New Roman" w:cstheme="minorHAnsi"/>
        </w:rPr>
        <w:t>0,05%</w:t>
      </w:r>
      <w:proofErr w:type="gramEnd"/>
      <w:r w:rsidRPr="00A07CB7">
        <w:rPr>
          <w:rFonts w:eastAsia="Times New Roman" w:cstheme="minorHAnsi"/>
        </w:rPr>
        <w:t xml:space="preserve"> z celkové ceny za každý, i započatý den prodlení. </w:t>
      </w:r>
    </w:p>
    <w:p w14:paraId="1A62DE1B" w14:textId="77777777" w:rsidR="00A07CB7" w:rsidRPr="00A07CB7" w:rsidRDefault="00A07CB7" w:rsidP="009066DD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Prodlení Objednatele s úhradou faktury </w:t>
      </w:r>
      <w:proofErr w:type="gramStart"/>
      <w:r w:rsidRPr="00A07CB7">
        <w:rPr>
          <w:rFonts w:eastAsia="Times New Roman" w:cstheme="minorHAnsi"/>
        </w:rPr>
        <w:t>delší</w:t>
      </w:r>
      <w:proofErr w:type="gramEnd"/>
      <w:r w:rsidRPr="00A07CB7">
        <w:rPr>
          <w:rFonts w:eastAsia="Times New Roman" w:cstheme="minorHAnsi"/>
        </w:rPr>
        <w:t xml:space="preserve"> jak šedesát dnů se považuje za podstatné porušení smlouvy</w:t>
      </w:r>
      <w:r>
        <w:rPr>
          <w:rFonts w:eastAsia="Times New Roman" w:cstheme="minorHAnsi"/>
        </w:rPr>
        <w:t>.</w:t>
      </w:r>
    </w:p>
    <w:p w14:paraId="5DEF6A87" w14:textId="77777777" w:rsidR="00A07CB7" w:rsidRPr="00A07CB7" w:rsidRDefault="00A07CB7" w:rsidP="009066DD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Sankci (smluvní pokutu, úrok z prodlení) vyúčtuje oprávněná strana straně povinné písemnou formou.  Ve vyúčtování musí být uvedeno to ustanovení smlouvy, které k vyúčtování sankce opravňuje a způsob výpočtu celkové výše sankce</w:t>
      </w:r>
      <w:r>
        <w:rPr>
          <w:rFonts w:eastAsia="Times New Roman" w:cstheme="minorHAnsi"/>
        </w:rPr>
        <w:t>.</w:t>
      </w:r>
    </w:p>
    <w:p w14:paraId="44D6AA23" w14:textId="77777777" w:rsidR="00A07CB7" w:rsidRPr="00A07CB7" w:rsidRDefault="00A07CB7" w:rsidP="009066DD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Strana povinná je povinna uhradit vyúčtované sankce nejpozději do třiceti dnů od dne obdržení příslušného vyúčtování.</w:t>
      </w:r>
    </w:p>
    <w:p w14:paraId="7A49EC89" w14:textId="77777777" w:rsidR="00A07CB7" w:rsidRPr="00A07CB7" w:rsidRDefault="00A07CB7" w:rsidP="009066DD">
      <w:pPr>
        <w:numPr>
          <w:ilvl w:val="0"/>
          <w:numId w:val="6"/>
        </w:numPr>
        <w:spacing w:line="240" w:lineRule="auto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Zaplacením sankce (smluvní pokuty) není dotčen nárok Objednatele na náhradu škody způsobené mu porušením povinnosti Zhotovitele, na niž se sankce vztahuje. </w:t>
      </w:r>
    </w:p>
    <w:p w14:paraId="01042C39" w14:textId="77777777" w:rsidR="00A07CB7" w:rsidRPr="00A07CB7" w:rsidRDefault="00A07CB7" w:rsidP="00A07CB7">
      <w:pPr>
        <w:spacing w:after="0" w:line="240" w:lineRule="atLeast"/>
        <w:rPr>
          <w:rFonts w:eastAsia="Times New Roman" w:cstheme="minorHAnsi"/>
          <w:color w:val="000000"/>
          <w:sz w:val="24"/>
          <w:szCs w:val="20"/>
          <w:lang w:eastAsia="cs-CZ"/>
        </w:rPr>
      </w:pPr>
    </w:p>
    <w:p w14:paraId="18214247" w14:textId="77777777" w:rsidR="00A07CB7" w:rsidRPr="00A07CB7" w:rsidRDefault="00A07CB7" w:rsidP="00A07CB7">
      <w:pPr>
        <w:numPr>
          <w:ilvl w:val="0"/>
          <w:numId w:val="3"/>
        </w:numPr>
        <w:spacing w:after="0" w:line="240" w:lineRule="auto"/>
        <w:jc w:val="center"/>
        <w:rPr>
          <w:rFonts w:eastAsia="Times New Roman" w:cstheme="minorHAnsi"/>
          <w:b/>
          <w:iCs/>
        </w:rPr>
      </w:pPr>
    </w:p>
    <w:p w14:paraId="4EF860C8" w14:textId="77777777" w:rsidR="00A07CB7" w:rsidRPr="00A07CB7" w:rsidRDefault="00A07CB7" w:rsidP="00A07CB7">
      <w:pPr>
        <w:spacing w:after="0" w:line="240" w:lineRule="auto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t>Předání a převzetí díla</w:t>
      </w:r>
    </w:p>
    <w:p w14:paraId="29A5A679" w14:textId="77777777" w:rsidR="00A07CB7" w:rsidRPr="00A07CB7" w:rsidRDefault="00A07CB7" w:rsidP="009066DD">
      <w:pPr>
        <w:numPr>
          <w:ilvl w:val="0"/>
          <w:numId w:val="7"/>
        </w:numPr>
        <w:spacing w:line="240" w:lineRule="auto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Zhotovitel je povinen písemně oznámit Objednateli nejpozději 5 dnů předem, kdy bude dílo připraveno k předání a převzetí. Objednatel je pak povinen nejpozději do 5 dnů od termínu stanoveného Zhotovitelem zahájit přejímací řízení a řádně v něm pokračovat.</w:t>
      </w:r>
    </w:p>
    <w:p w14:paraId="52F0289A" w14:textId="77777777" w:rsidR="00A07CB7" w:rsidRPr="00A07CB7" w:rsidRDefault="00A07CB7" w:rsidP="009066DD">
      <w:pPr>
        <w:numPr>
          <w:ilvl w:val="0"/>
          <w:numId w:val="7"/>
        </w:numPr>
        <w:spacing w:line="240" w:lineRule="auto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Místem předání a převzetí díla je místo, kde se Dílo provádělo.</w:t>
      </w:r>
    </w:p>
    <w:p w14:paraId="62528212" w14:textId="77777777" w:rsidR="00A07CB7" w:rsidRPr="00A07CB7" w:rsidRDefault="00A07CB7" w:rsidP="009066DD">
      <w:pPr>
        <w:numPr>
          <w:ilvl w:val="0"/>
          <w:numId w:val="7"/>
        </w:numPr>
        <w:spacing w:line="240" w:lineRule="auto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Objednatel je oprávněn přizvat k předání a převzetí Díla i jiné osoby, jejichž účast pokládá za nezbytnou. </w:t>
      </w:r>
    </w:p>
    <w:p w14:paraId="1254DC7C" w14:textId="77777777" w:rsidR="00A07CB7" w:rsidRPr="00A07CB7" w:rsidRDefault="00A07CB7" w:rsidP="00A07CB7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O průběhu předávacího a přejímacího řízení pořídí Objednatel zápis (protokol). Povinným obsahem protokolu jsou:</w:t>
      </w:r>
    </w:p>
    <w:p w14:paraId="5C9B42C2" w14:textId="64F2D783" w:rsidR="00A07CB7" w:rsidRPr="00A07CB7" w:rsidRDefault="00A07CB7" w:rsidP="00A07CB7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lastRenderedPageBreak/>
        <w:t xml:space="preserve">údaje o Zhotoviteli, </w:t>
      </w:r>
      <w:r w:rsidR="0081217B">
        <w:rPr>
          <w:rFonts w:eastAsia="Times New Roman" w:cstheme="minorHAnsi"/>
        </w:rPr>
        <w:t>po</w:t>
      </w:r>
      <w:r w:rsidR="00723ABB">
        <w:rPr>
          <w:rFonts w:eastAsia="Times New Roman" w:cstheme="minorHAnsi"/>
        </w:rPr>
        <w:t>d</w:t>
      </w:r>
      <w:r w:rsidRPr="00A07CB7">
        <w:rPr>
          <w:rFonts w:eastAsia="Times New Roman" w:cstheme="minorHAnsi"/>
        </w:rPr>
        <w:t>dodavatelích a Objednateli</w:t>
      </w:r>
    </w:p>
    <w:p w14:paraId="4B5CF1C7" w14:textId="77777777" w:rsidR="00A07CB7" w:rsidRPr="00A07CB7" w:rsidRDefault="00A07CB7" w:rsidP="00A07CB7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popis Díla, které je předmětem předání a převzetí</w:t>
      </w:r>
    </w:p>
    <w:p w14:paraId="47B44F50" w14:textId="77777777" w:rsidR="00A07CB7" w:rsidRPr="00A07CB7" w:rsidRDefault="00A07CB7" w:rsidP="00A07CB7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termín, od kterého počíná běžet záruční lhůta</w:t>
      </w:r>
    </w:p>
    <w:p w14:paraId="6B5378BE" w14:textId="77777777" w:rsidR="00A07CB7" w:rsidRPr="00A07CB7" w:rsidRDefault="00A07CB7" w:rsidP="00A07CB7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prohlášení Objednatele, zda dílo přejímá nebo nepřejímá </w:t>
      </w:r>
    </w:p>
    <w:p w14:paraId="7C4BF234" w14:textId="77777777" w:rsidR="00A07CB7" w:rsidRPr="00A07CB7" w:rsidRDefault="00A07CB7" w:rsidP="00A07CB7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Obsahuje-li Dílo, které je předmětem předání a převzetí vady nebo nedodělky, musí protokol obsahovat i:</w:t>
      </w:r>
    </w:p>
    <w:p w14:paraId="0897A55D" w14:textId="77777777" w:rsidR="00A07CB7" w:rsidRPr="00A07CB7" w:rsidRDefault="00A07CB7" w:rsidP="00A07CB7">
      <w:pPr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soupis zjištěných vad a nedodělků</w:t>
      </w:r>
    </w:p>
    <w:p w14:paraId="3CAF86A0" w14:textId="77777777" w:rsidR="00A07CB7" w:rsidRPr="00A07CB7" w:rsidRDefault="00A07CB7" w:rsidP="009066DD">
      <w:pPr>
        <w:numPr>
          <w:ilvl w:val="0"/>
          <w:numId w:val="8"/>
        </w:numPr>
        <w:spacing w:line="240" w:lineRule="auto"/>
        <w:ind w:left="1423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dohodu o způsobu a termínech jejich odstranění, popřípadě o jiném způsobu narovnání</w:t>
      </w:r>
    </w:p>
    <w:p w14:paraId="34CC778D" w14:textId="77777777" w:rsidR="00A07CB7" w:rsidRPr="00A07CB7" w:rsidRDefault="00A07CB7" w:rsidP="009066DD">
      <w:pPr>
        <w:numPr>
          <w:ilvl w:val="0"/>
          <w:numId w:val="7"/>
        </w:numPr>
        <w:tabs>
          <w:tab w:val="num" w:pos="2160"/>
        </w:tabs>
        <w:spacing w:line="240" w:lineRule="atLeast"/>
        <w:ind w:left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Nedojde-li mezi oběma stranami k dohodě o termínu odstranění vad a nedodělků, pak platí, že vady a nedodělky musí být odstraněny nejpozději do 30 dnů ode dne předání a převzetí díla. </w:t>
      </w:r>
    </w:p>
    <w:p w14:paraId="23132461" w14:textId="77777777" w:rsidR="00A07CB7" w:rsidRPr="00A07CB7" w:rsidRDefault="00A07CB7" w:rsidP="009066DD">
      <w:pPr>
        <w:numPr>
          <w:ilvl w:val="0"/>
          <w:numId w:val="7"/>
        </w:numPr>
        <w:tabs>
          <w:tab w:val="num" w:pos="2160"/>
        </w:tabs>
        <w:spacing w:line="240" w:lineRule="atLeast"/>
        <w:ind w:left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Zhotovitel je povinen ve stanovené lhůtě odstranit vady nebo nedodělky i v případě, kdy podle jeho názoru za Vady a Nedodělky neodpovídá. Náklady na odstranění v těchto sporných případech nese až do rozhodnutí soudu Zhotovitel. </w:t>
      </w:r>
    </w:p>
    <w:p w14:paraId="30677402" w14:textId="77777777" w:rsidR="00A07CB7" w:rsidRPr="00A07CB7" w:rsidRDefault="00A07CB7" w:rsidP="00A07CB7">
      <w:pPr>
        <w:numPr>
          <w:ilvl w:val="0"/>
          <w:numId w:val="7"/>
        </w:numPr>
        <w:tabs>
          <w:tab w:val="num" w:pos="2160"/>
        </w:tabs>
        <w:spacing w:after="0" w:line="240" w:lineRule="atLeast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Zhotovitel je povinen připravit a doložit u předávacího a přejímacího řízení zejména tyto doklady:</w:t>
      </w:r>
    </w:p>
    <w:p w14:paraId="0BDA313E" w14:textId="77777777" w:rsidR="00A07CB7" w:rsidRPr="00A07CB7" w:rsidRDefault="00A07CB7" w:rsidP="009066DD">
      <w:pPr>
        <w:numPr>
          <w:ilvl w:val="0"/>
          <w:numId w:val="8"/>
        </w:numPr>
        <w:tabs>
          <w:tab w:val="left" w:pos="720"/>
        </w:tabs>
        <w:spacing w:line="240" w:lineRule="auto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Seznam strojů a zařízení, které jsou součástí díla, jejich pasporty, záruční listy osazených zařízení, návody k obsluze a údržbě v českém jazyce.</w:t>
      </w:r>
    </w:p>
    <w:p w14:paraId="4C9FDA0F" w14:textId="77777777" w:rsidR="00A07CB7" w:rsidRPr="00A07CB7" w:rsidRDefault="00A07CB7" w:rsidP="009066DD">
      <w:pPr>
        <w:numPr>
          <w:ilvl w:val="0"/>
          <w:numId w:val="7"/>
        </w:numPr>
        <w:tabs>
          <w:tab w:val="num" w:pos="2160"/>
        </w:tabs>
        <w:spacing w:line="240" w:lineRule="atLeast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Nedoloží-li Zhotovitel požadované doklady, nepovažuje se Dílo za dokončené a schopné předání.</w:t>
      </w:r>
    </w:p>
    <w:p w14:paraId="2B7D56AE" w14:textId="77777777" w:rsidR="00A07CB7" w:rsidRPr="00A07CB7" w:rsidRDefault="00A07CB7" w:rsidP="009066DD">
      <w:pPr>
        <w:numPr>
          <w:ilvl w:val="0"/>
          <w:numId w:val="7"/>
        </w:numPr>
        <w:tabs>
          <w:tab w:val="num" w:pos="2160"/>
        </w:tabs>
        <w:spacing w:line="240" w:lineRule="atLeast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Objednatel je oprávněn při přejímacím a předávacím řízení požadovat provedení dalších dodatečných zkoušek včetně zdůvodnění proč je požaduje a s uvedením termínu do kdy je požaduje provést. Tento požadavek však není důvodem k odmítnutí převzetí díla</w:t>
      </w:r>
      <w:r>
        <w:rPr>
          <w:rFonts w:eastAsia="Times New Roman" w:cstheme="minorHAnsi"/>
        </w:rPr>
        <w:t>.</w:t>
      </w:r>
    </w:p>
    <w:p w14:paraId="027313E7" w14:textId="77777777" w:rsidR="00A07CB7" w:rsidRPr="00A07CB7" w:rsidRDefault="00A07CB7" w:rsidP="009066DD">
      <w:pPr>
        <w:numPr>
          <w:ilvl w:val="0"/>
          <w:numId w:val="7"/>
        </w:numPr>
        <w:tabs>
          <w:tab w:val="num" w:pos="2160"/>
        </w:tabs>
        <w:spacing w:line="240" w:lineRule="atLeast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Zhotovitel neodpovídá za nesplnění svých závazků, jestliže by takové nesplnění bylo zapříčiněno důvody na straně objednatele nebo vyšší mocí</w:t>
      </w:r>
    </w:p>
    <w:p w14:paraId="13CF2B5C" w14:textId="77777777" w:rsidR="00A07CB7" w:rsidRPr="00A07CB7" w:rsidRDefault="00A07CB7" w:rsidP="00A07CB7">
      <w:pPr>
        <w:tabs>
          <w:tab w:val="num" w:pos="2160"/>
        </w:tabs>
        <w:spacing w:after="0" w:line="240" w:lineRule="atLeast"/>
        <w:jc w:val="center"/>
        <w:rPr>
          <w:rFonts w:eastAsia="Times New Roman" w:cstheme="minorHAnsi"/>
          <w:b/>
          <w:color w:val="000000"/>
          <w:sz w:val="24"/>
          <w:szCs w:val="20"/>
          <w:lang w:eastAsia="cs-CZ"/>
        </w:rPr>
      </w:pPr>
    </w:p>
    <w:p w14:paraId="0DBF22DF" w14:textId="77777777" w:rsidR="00A07CB7" w:rsidRPr="00A07CB7" w:rsidRDefault="00A07CB7" w:rsidP="00A07CB7">
      <w:pPr>
        <w:numPr>
          <w:ilvl w:val="0"/>
          <w:numId w:val="3"/>
        </w:numPr>
        <w:spacing w:after="0" w:line="240" w:lineRule="auto"/>
        <w:jc w:val="center"/>
        <w:rPr>
          <w:rFonts w:eastAsia="Times New Roman" w:cstheme="minorHAnsi"/>
          <w:b/>
          <w:iCs/>
        </w:rPr>
      </w:pPr>
    </w:p>
    <w:p w14:paraId="78A98333" w14:textId="77777777" w:rsidR="00A07CB7" w:rsidRPr="00A07CB7" w:rsidRDefault="00A07CB7" w:rsidP="00A07CB7">
      <w:pPr>
        <w:spacing w:after="0" w:line="240" w:lineRule="auto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t>Záruka za jakost díla</w:t>
      </w:r>
    </w:p>
    <w:p w14:paraId="1A1B3297" w14:textId="77777777" w:rsidR="00A07CB7" w:rsidRPr="00A07CB7" w:rsidRDefault="00A07CB7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Zhotovitel odpovídá za vady, jež má dílo v době jeho předání a dále odpovídá za vad</w:t>
      </w:r>
      <w:r w:rsidR="00F6736A">
        <w:rPr>
          <w:rFonts w:eastAsia="Times New Roman" w:cstheme="minorHAnsi"/>
        </w:rPr>
        <w:t>y díla zjištěné v záruční době.</w:t>
      </w:r>
    </w:p>
    <w:p w14:paraId="20709676" w14:textId="77777777" w:rsidR="00A07CB7" w:rsidRPr="00A07CB7" w:rsidRDefault="00A07CB7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Zhotovitel neodpovídá za vady díla, jestliže tyto vady byly způsobeny použitím věcí předaných mu k zpracování objednatelem v případě, že zhotovitel ani při vynaložení odborné péče vhodnost těchto věcí nemohl zjistit nebo na ně upozornil a objednatel na jejich použití trval. 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</w:t>
      </w:r>
    </w:p>
    <w:p w14:paraId="1A48EAE9" w14:textId="77777777" w:rsidR="00A07CB7" w:rsidRPr="00A07CB7" w:rsidRDefault="00A07CB7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Zhotovitel neodpovídá za vady Díla, které byly způsobeny Objednatelem, třetí osobou nebo vyšší mocí.</w:t>
      </w:r>
    </w:p>
    <w:p w14:paraId="7A68AF67" w14:textId="77777777" w:rsidR="00A07CB7" w:rsidRPr="00A07CB7" w:rsidRDefault="00A07CB7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Záruka za jakost díla je sjednána v délce 24 měsíců.</w:t>
      </w:r>
    </w:p>
    <w:p w14:paraId="1D1DFC8E" w14:textId="77777777" w:rsidR="00A07CB7" w:rsidRPr="00A07CB7" w:rsidRDefault="00A07CB7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Záruční lhůta neběží po dobu, po kterou Objednatel nemohl Dílo užívat pro vady Díla</w:t>
      </w:r>
      <w:r w:rsidR="00F6736A">
        <w:rPr>
          <w:rFonts w:eastAsia="Times New Roman" w:cstheme="minorHAnsi"/>
        </w:rPr>
        <w:t>, za které zhotovitel odpovídá.</w:t>
      </w:r>
    </w:p>
    <w:p w14:paraId="226E8A10" w14:textId="77777777" w:rsidR="00A07CB7" w:rsidRPr="00A07CB7" w:rsidRDefault="00A07CB7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Pro ty části Díla, které byly v důsledku oprávněné reklamace Objednatele Zhotovitelem opraveny, běží záruční lhůta opětovně od počátku ode dne provedení reklamační opravy.</w:t>
      </w:r>
    </w:p>
    <w:p w14:paraId="05B33D51" w14:textId="77777777" w:rsidR="00A07CB7" w:rsidRPr="00A07CB7" w:rsidRDefault="00A07CB7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Objednatel je povinen vady písemně reklamovat u zhotovitele bez zbytečného odkladu po jejich zjištění. Oznámení (reklamaci) odešle na adresu Zhotovitele uvedenou v oddíle Smluvní strany. V reklamaci musí být vady popsány nebo uvedeno</w:t>
      </w:r>
      <w:r w:rsidR="00ED033E">
        <w:rPr>
          <w:rFonts w:eastAsia="Times New Roman" w:cstheme="minorHAnsi"/>
        </w:rPr>
        <w:t>,</w:t>
      </w:r>
      <w:r w:rsidRPr="00A07CB7">
        <w:rPr>
          <w:rFonts w:eastAsia="Times New Roman" w:cstheme="minorHAnsi"/>
        </w:rPr>
        <w:t xml:space="preserve"> jak se projevují.</w:t>
      </w:r>
    </w:p>
    <w:p w14:paraId="4843F410" w14:textId="77777777" w:rsidR="00A07CB7" w:rsidRPr="00A07CB7" w:rsidRDefault="00A07CB7" w:rsidP="00A07CB7">
      <w:pPr>
        <w:numPr>
          <w:ilvl w:val="0"/>
          <w:numId w:val="9"/>
        </w:numPr>
        <w:tabs>
          <w:tab w:val="num" w:pos="2160"/>
        </w:tabs>
        <w:spacing w:after="0" w:line="240" w:lineRule="atLeast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Právo Objednatele vyplývající ze záruky zaniká, pokud Objednatel neoznámí vady díla</w:t>
      </w:r>
    </w:p>
    <w:p w14:paraId="71F6E705" w14:textId="77777777" w:rsidR="00A07CB7" w:rsidRPr="00A07CB7" w:rsidRDefault="00A07CB7" w:rsidP="00A07CB7">
      <w:pPr>
        <w:numPr>
          <w:ilvl w:val="1"/>
          <w:numId w:val="9"/>
        </w:numPr>
        <w:spacing w:after="0" w:line="240" w:lineRule="atLeast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lastRenderedPageBreak/>
        <w:t>bez zbytečného odkladu poté, kdy je zjistí,</w:t>
      </w:r>
    </w:p>
    <w:p w14:paraId="2809A986" w14:textId="77777777" w:rsidR="00A07CB7" w:rsidRPr="00A07CB7" w:rsidRDefault="00A07CB7" w:rsidP="00A07CB7">
      <w:pPr>
        <w:numPr>
          <w:ilvl w:val="1"/>
          <w:numId w:val="9"/>
        </w:numPr>
        <w:spacing w:after="0" w:line="240" w:lineRule="atLeast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bez zbytečného odkladu poté, kdy je měl zjistit při vynaložení odborné péče při prohlídce při předání a převzetí díla,</w:t>
      </w:r>
    </w:p>
    <w:p w14:paraId="15B93327" w14:textId="77777777" w:rsidR="00A07CB7" w:rsidRPr="00A07CB7" w:rsidRDefault="00A07CB7" w:rsidP="009066DD">
      <w:pPr>
        <w:numPr>
          <w:ilvl w:val="1"/>
          <w:numId w:val="9"/>
        </w:numPr>
        <w:tabs>
          <w:tab w:val="num" w:pos="2136"/>
        </w:tabs>
        <w:spacing w:line="240" w:lineRule="atLeast"/>
        <w:ind w:left="107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bez zbytečného odkladu poté, kdy mohly být zjištěny později při vynaložení odborné péče nejpozději však do konce záruční doby.</w:t>
      </w:r>
    </w:p>
    <w:p w14:paraId="7CEC1EDB" w14:textId="60BED809" w:rsidR="00A07CB7" w:rsidRDefault="00A07CB7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Reklamaci lze uplatnit nejpozději do posledního dne záruční lhůty, přičemž reklamace odeslaná Objednatelem v poslední den záruční lhůty </w:t>
      </w:r>
      <w:r w:rsidR="00F6736A">
        <w:rPr>
          <w:rFonts w:eastAsia="Times New Roman" w:cstheme="minorHAnsi"/>
        </w:rPr>
        <w:t>se považuje za včas uplatněnou.</w:t>
      </w:r>
    </w:p>
    <w:p w14:paraId="1472C8C8" w14:textId="014D128F" w:rsidR="00D876A0" w:rsidRDefault="00D876A0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7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Zajištění záručního servisu bude zahájeno dle dohody přímo u kupujícího mobilní servisní službou nebo ve výrobních prostorách u prodávajícího do 48 hodin po písemném nahlášení vady.</w:t>
      </w:r>
    </w:p>
    <w:p w14:paraId="04CDAC2E" w14:textId="1F59277E" w:rsidR="00D876A0" w:rsidRDefault="00D876A0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7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Zhotovitel započne s odstraněním vady neprodleně, nejpozději však do 2 pracovních dnů ode dne doručení oznámení o vadě, pokud se smluvní strany nedohodnou jinak.</w:t>
      </w:r>
    </w:p>
    <w:p w14:paraId="3A4CBEC0" w14:textId="2EF16382" w:rsidR="00D876A0" w:rsidRDefault="00D876A0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7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Rychlost nástupu na servis od nahlášení</w:t>
      </w:r>
      <w:r w:rsidRPr="00D876A0">
        <w:rPr>
          <w:rFonts w:eastAsia="Times New Roman" w:cstheme="minorHAnsi"/>
          <w:highlight w:val="green"/>
        </w:rPr>
        <w:t>………</w:t>
      </w:r>
      <w:r>
        <w:rPr>
          <w:rFonts w:eastAsia="Times New Roman" w:cstheme="minorHAnsi"/>
        </w:rPr>
        <w:t>hodin (pracovní dny)</w:t>
      </w:r>
    </w:p>
    <w:p w14:paraId="25BEF1FE" w14:textId="1FBD5DC1" w:rsidR="00D876A0" w:rsidRDefault="00D876A0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7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Cena jedné servisní hodiny</w:t>
      </w:r>
      <w:r w:rsidRPr="00D876A0">
        <w:rPr>
          <w:rFonts w:eastAsia="Times New Roman" w:cstheme="minorHAnsi"/>
          <w:highlight w:val="green"/>
        </w:rPr>
        <w:t>……………</w:t>
      </w:r>
      <w:r>
        <w:rPr>
          <w:rFonts w:eastAsia="Times New Roman" w:cstheme="minorHAnsi"/>
        </w:rPr>
        <w:t>. Kč (bez DPH)</w:t>
      </w:r>
    </w:p>
    <w:p w14:paraId="79E8E7C9" w14:textId="5B66A268" w:rsidR="00D876A0" w:rsidRDefault="00D876A0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7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Vzdálenost servisního místa od místa plnění</w:t>
      </w:r>
      <w:r w:rsidRPr="00D876A0">
        <w:rPr>
          <w:rFonts w:eastAsia="Times New Roman" w:cstheme="minorHAnsi"/>
          <w:highlight w:val="green"/>
        </w:rPr>
        <w:t>…………</w:t>
      </w:r>
      <w:r>
        <w:rPr>
          <w:rFonts w:eastAsia="Times New Roman" w:cstheme="minorHAnsi"/>
        </w:rPr>
        <w:t>km.</w:t>
      </w:r>
    </w:p>
    <w:p w14:paraId="0B715277" w14:textId="4660B5EE" w:rsidR="00D876A0" w:rsidRPr="00A07CB7" w:rsidRDefault="00D876A0" w:rsidP="009066DD">
      <w:pPr>
        <w:numPr>
          <w:ilvl w:val="0"/>
          <w:numId w:val="9"/>
        </w:numPr>
        <w:tabs>
          <w:tab w:val="num" w:pos="2160"/>
        </w:tabs>
        <w:spacing w:line="240" w:lineRule="atLeast"/>
        <w:ind w:left="357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Cena cestovného servisních pracovníků…</w:t>
      </w:r>
      <w:r w:rsidRPr="00D876A0">
        <w:rPr>
          <w:rFonts w:eastAsia="Times New Roman" w:cstheme="minorHAnsi"/>
          <w:highlight w:val="green"/>
        </w:rPr>
        <w:t>…………</w:t>
      </w:r>
      <w:r>
        <w:rPr>
          <w:rFonts w:eastAsia="Times New Roman" w:cstheme="minorHAnsi"/>
        </w:rPr>
        <w:t>Kč/km.</w:t>
      </w:r>
    </w:p>
    <w:p w14:paraId="0968A089" w14:textId="77777777" w:rsidR="00A07CB7" w:rsidRPr="00A07CB7" w:rsidRDefault="00A07CB7" w:rsidP="00A07CB7">
      <w:pPr>
        <w:spacing w:after="0" w:line="240" w:lineRule="atLeast"/>
        <w:rPr>
          <w:rFonts w:eastAsia="Times New Roman" w:cstheme="minorHAnsi"/>
          <w:b/>
          <w:color w:val="000000"/>
          <w:sz w:val="24"/>
          <w:szCs w:val="20"/>
          <w:lang w:eastAsia="cs-CZ"/>
        </w:rPr>
      </w:pPr>
    </w:p>
    <w:p w14:paraId="0DE36DAE" w14:textId="77777777" w:rsidR="00A07CB7" w:rsidRPr="00A07CB7" w:rsidRDefault="00A07CB7" w:rsidP="00F6736A">
      <w:pPr>
        <w:numPr>
          <w:ilvl w:val="0"/>
          <w:numId w:val="3"/>
        </w:numPr>
        <w:spacing w:after="0" w:line="240" w:lineRule="auto"/>
        <w:ind w:left="426" w:firstLine="11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br/>
        <w:t xml:space="preserve">Vlastnictví díla a nebezpečí škody na díle </w:t>
      </w:r>
    </w:p>
    <w:p w14:paraId="68F371BE" w14:textId="77777777" w:rsidR="00A07CB7" w:rsidRPr="00A07CB7" w:rsidRDefault="00A07CB7" w:rsidP="009066DD">
      <w:pPr>
        <w:numPr>
          <w:ilvl w:val="0"/>
          <w:numId w:val="10"/>
        </w:numPr>
        <w:spacing w:line="240" w:lineRule="atLeast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Vlastníkem zhotovovaného Díla je až do úplného zaplacení Zhotovitel. Vlastnické právo k Dílu přechází na Objednatele úplným zaplacením ceny díla.</w:t>
      </w:r>
    </w:p>
    <w:p w14:paraId="5E5F7571" w14:textId="77777777" w:rsidR="00A07CB7" w:rsidRPr="00A07CB7" w:rsidRDefault="00A07CB7" w:rsidP="009066DD">
      <w:pPr>
        <w:numPr>
          <w:ilvl w:val="0"/>
          <w:numId w:val="10"/>
        </w:numPr>
        <w:tabs>
          <w:tab w:val="num" w:pos="2160"/>
        </w:tabs>
        <w:spacing w:line="240" w:lineRule="atLeast"/>
        <w:ind w:left="357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Nebezpečí škody ve smyslu § 1974 NOZ nese od počátku Zhotovitel, a to až do doby řádného předání a převzetí díla mezi Zhotovitelem a Objednatelem.</w:t>
      </w:r>
    </w:p>
    <w:p w14:paraId="0F294DB7" w14:textId="77777777" w:rsidR="00A07CB7" w:rsidRPr="00A07CB7" w:rsidRDefault="00A07CB7" w:rsidP="00A07CB7">
      <w:pPr>
        <w:tabs>
          <w:tab w:val="num" w:pos="2160"/>
        </w:tabs>
        <w:spacing w:after="0" w:line="240" w:lineRule="atLeast"/>
        <w:rPr>
          <w:rFonts w:eastAsia="Times New Roman" w:cstheme="minorHAnsi"/>
          <w:b/>
          <w:color w:val="000000"/>
          <w:sz w:val="24"/>
          <w:szCs w:val="20"/>
          <w:lang w:eastAsia="cs-CZ"/>
        </w:rPr>
      </w:pPr>
    </w:p>
    <w:p w14:paraId="3E971AE8" w14:textId="77777777" w:rsidR="00A07CB7" w:rsidRPr="00A07CB7" w:rsidRDefault="00A07CB7" w:rsidP="00F6736A">
      <w:pPr>
        <w:numPr>
          <w:ilvl w:val="0"/>
          <w:numId w:val="3"/>
        </w:numPr>
        <w:spacing w:after="0" w:line="240" w:lineRule="auto"/>
        <w:ind w:left="426" w:firstLine="11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br/>
        <w:t xml:space="preserve">Pojištění odpovědnosti za škodu </w:t>
      </w:r>
    </w:p>
    <w:p w14:paraId="45EFFD50" w14:textId="77777777" w:rsidR="00A07CB7" w:rsidRPr="00A07CB7" w:rsidRDefault="00A07CB7" w:rsidP="00A07CB7">
      <w:pPr>
        <w:numPr>
          <w:ilvl w:val="0"/>
          <w:numId w:val="11"/>
        </w:numPr>
        <w:spacing w:after="0" w:line="240" w:lineRule="atLeast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Zhotovitel je povinen být pojištěn proti škodám způsobeným jeho činností třetím osobám včetně možných škod pracovníků zhotovitele, a to až do výše 1 mil. Kč. </w:t>
      </w:r>
    </w:p>
    <w:p w14:paraId="22D5C765" w14:textId="77777777" w:rsidR="00A07CB7" w:rsidRPr="00A07CB7" w:rsidRDefault="00A07CB7" w:rsidP="00A07CB7">
      <w:pPr>
        <w:tabs>
          <w:tab w:val="num" w:pos="2160"/>
        </w:tabs>
        <w:spacing w:after="0" w:line="240" w:lineRule="atLeast"/>
        <w:jc w:val="both"/>
        <w:rPr>
          <w:rFonts w:eastAsia="Times New Roman" w:cstheme="minorHAnsi"/>
          <w:b/>
          <w:color w:val="000000"/>
          <w:sz w:val="24"/>
          <w:szCs w:val="20"/>
          <w:lang w:eastAsia="cs-CZ"/>
        </w:rPr>
      </w:pPr>
    </w:p>
    <w:p w14:paraId="7E4F45A7" w14:textId="77777777" w:rsidR="00A07CB7" w:rsidRPr="00A07CB7" w:rsidRDefault="00A07CB7" w:rsidP="00F6736A">
      <w:pPr>
        <w:numPr>
          <w:ilvl w:val="0"/>
          <w:numId w:val="3"/>
        </w:numPr>
        <w:spacing w:after="0" w:line="240" w:lineRule="auto"/>
        <w:ind w:left="567" w:firstLine="11"/>
        <w:jc w:val="center"/>
        <w:rPr>
          <w:rFonts w:eastAsia="Times New Roman" w:cstheme="minorHAnsi"/>
          <w:b/>
          <w:iCs/>
        </w:rPr>
      </w:pPr>
    </w:p>
    <w:p w14:paraId="42302150" w14:textId="77777777" w:rsidR="00A07CB7" w:rsidRPr="00A07CB7" w:rsidRDefault="00A07CB7" w:rsidP="00A07CB7">
      <w:pPr>
        <w:spacing w:after="0" w:line="240" w:lineRule="auto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t>Vyšší moc</w:t>
      </w:r>
    </w:p>
    <w:p w14:paraId="4B7AC777" w14:textId="77777777" w:rsidR="00A07CB7" w:rsidRPr="00A07CB7" w:rsidRDefault="00A07CB7" w:rsidP="009066DD">
      <w:pPr>
        <w:numPr>
          <w:ilvl w:val="0"/>
          <w:numId w:val="12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Za vyšší moc se považují okolnosti mající vliv na dílo, které nejsou závislé na smluvních stranách a které smluvní strany nemohou ovlivnit. Jedná se např. o válku, mobilizaci, </w:t>
      </w:r>
      <w:r w:rsidR="00F6736A">
        <w:rPr>
          <w:rFonts w:eastAsia="Times New Roman" w:cstheme="minorHAnsi"/>
        </w:rPr>
        <w:t>povstání, živelné pohromy apod.</w:t>
      </w:r>
    </w:p>
    <w:p w14:paraId="4042EC0F" w14:textId="77777777" w:rsidR="00A07CB7" w:rsidRPr="00A07CB7" w:rsidRDefault="00A07CB7" w:rsidP="009066DD">
      <w:pPr>
        <w:numPr>
          <w:ilvl w:val="0"/>
          <w:numId w:val="12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Pokud se provedení Díla za sjednaných podmínek stane nemožným v důsledku vzniku vyšší moci, strana, která se bude chtít na vyšší moc odvolat, požádá druhou stranu o úpravu smlouvy ve vztahu k předmětu, ceně a době plnění. Pokud nedojde k dohodě, má strana, která se důvodně odvolala na vyšší moc, právo odstoupit od smlouvy. Účinnost odstoupení nastává v tomto p</w:t>
      </w:r>
      <w:r w:rsidR="00F6736A">
        <w:rPr>
          <w:rFonts w:eastAsia="Times New Roman" w:cstheme="minorHAnsi"/>
        </w:rPr>
        <w:t>řípadě dnem doručení oznámení.</w:t>
      </w:r>
    </w:p>
    <w:p w14:paraId="6266CE65" w14:textId="77777777" w:rsidR="00A07CB7" w:rsidRPr="00A07CB7" w:rsidRDefault="00A07CB7" w:rsidP="00A07CB7">
      <w:pPr>
        <w:tabs>
          <w:tab w:val="num" w:pos="720"/>
        </w:tabs>
        <w:spacing w:after="0" w:line="240" w:lineRule="atLeast"/>
        <w:jc w:val="both"/>
        <w:rPr>
          <w:rFonts w:eastAsia="Times New Roman" w:cstheme="minorHAnsi"/>
          <w:color w:val="000000"/>
          <w:sz w:val="24"/>
          <w:szCs w:val="20"/>
          <w:lang w:eastAsia="cs-CZ"/>
        </w:rPr>
      </w:pPr>
    </w:p>
    <w:p w14:paraId="1D08D575" w14:textId="77777777" w:rsidR="00F6736A" w:rsidRDefault="00F6736A" w:rsidP="00F6736A">
      <w:pPr>
        <w:numPr>
          <w:ilvl w:val="0"/>
          <w:numId w:val="3"/>
        </w:numPr>
        <w:spacing w:after="0" w:line="240" w:lineRule="auto"/>
        <w:ind w:left="426" w:firstLine="11"/>
        <w:jc w:val="center"/>
        <w:rPr>
          <w:rFonts w:eastAsia="Times New Roman" w:cstheme="minorHAnsi"/>
          <w:b/>
          <w:iCs/>
        </w:rPr>
      </w:pPr>
    </w:p>
    <w:p w14:paraId="76F19808" w14:textId="77777777" w:rsidR="00A07CB7" w:rsidRPr="00A07CB7" w:rsidRDefault="00A07CB7" w:rsidP="00F6736A">
      <w:pPr>
        <w:spacing w:after="0" w:line="240" w:lineRule="auto"/>
        <w:ind w:left="11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t>Odstoupení od smlouvy</w:t>
      </w:r>
    </w:p>
    <w:p w14:paraId="2D626364" w14:textId="77777777" w:rsidR="00A07CB7" w:rsidRPr="00A07CB7" w:rsidRDefault="00A07CB7" w:rsidP="009066DD">
      <w:pPr>
        <w:numPr>
          <w:ilvl w:val="0"/>
          <w:numId w:val="13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Nastanou-li u některé ze stran skutečnosti bránící řádnému plnění této smlouvy je povinna to ihned bez zbytečného odkladu oznámit druhé straně a vyvolat jednání zástupců oprávněných k popisu smlouvy.</w:t>
      </w:r>
    </w:p>
    <w:p w14:paraId="328BD02A" w14:textId="77777777" w:rsidR="00A07CB7" w:rsidRPr="00A07CB7" w:rsidRDefault="00A07CB7" w:rsidP="009066DD">
      <w:pPr>
        <w:numPr>
          <w:ilvl w:val="0"/>
          <w:numId w:val="13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Chce-li některá ze stran od smlouvy odstoupit na základě ujednání ze smlouvy vyplývajících, je povinna svoje odstoupení písemně oznámit druhé straně. V odstoupení musí být dále uveden </w:t>
      </w:r>
      <w:r w:rsidRPr="00A07CB7">
        <w:rPr>
          <w:rFonts w:eastAsia="Times New Roman" w:cstheme="minorHAnsi"/>
        </w:rPr>
        <w:lastRenderedPageBreak/>
        <w:t>důvod, pro který strana od smlouvy odstupuje a přesná citace toho bodu smlouvy, který ji k takovému kroku opravňuje. Bez těchto nále</w:t>
      </w:r>
      <w:r w:rsidR="00F6736A">
        <w:rPr>
          <w:rFonts w:eastAsia="Times New Roman" w:cstheme="minorHAnsi"/>
        </w:rPr>
        <w:t>žitostí je odstoupení neplatné.</w:t>
      </w:r>
    </w:p>
    <w:p w14:paraId="38BDB71F" w14:textId="77777777" w:rsidR="00A07CB7" w:rsidRPr="00A07CB7" w:rsidRDefault="00A07CB7" w:rsidP="009066DD">
      <w:pPr>
        <w:numPr>
          <w:ilvl w:val="0"/>
          <w:numId w:val="13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Nesouhlasí-li jedna ze stran s důvodem odstoupení druhé strany nebo popírá-li jeho existenci je povinna to písemně oznámit nejpozději do deseti dnů po obdržení oznámení o odstoupení. Pokud tak neučiní, má se za to, že</w:t>
      </w:r>
      <w:r w:rsidR="009066DD">
        <w:rPr>
          <w:rFonts w:eastAsia="Times New Roman" w:cstheme="minorHAnsi"/>
        </w:rPr>
        <w:t xml:space="preserve"> s důvodem odstoupení souhlasí.</w:t>
      </w:r>
    </w:p>
    <w:p w14:paraId="6126EE43" w14:textId="77777777" w:rsidR="00A07CB7" w:rsidRPr="00A07CB7" w:rsidRDefault="00A07CB7" w:rsidP="009066DD">
      <w:pPr>
        <w:numPr>
          <w:ilvl w:val="0"/>
          <w:numId w:val="13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Odstoupení od smlouvy nastává dnem následujícím po dni, ve kterém bylo písemné oznámení o odstoupení od smlouvy doručeno druhé straně, pokud druhá strana nepopře ve stanovené lhůtě důvod odstoupení. V opačném případě je dnem účinnosti odstoupení od smlouvy den, na kterém se strany dohodnou nebo den který vyplyne z rozhodnutí příslušného orgánu.</w:t>
      </w:r>
    </w:p>
    <w:p w14:paraId="2D8F5D8D" w14:textId="77777777" w:rsidR="00A07CB7" w:rsidRPr="00270AE9" w:rsidRDefault="00A07CB7" w:rsidP="009066DD">
      <w:pPr>
        <w:numPr>
          <w:ilvl w:val="0"/>
          <w:numId w:val="13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270AE9">
        <w:rPr>
          <w:rFonts w:eastAsia="Times New Roman" w:cstheme="minorHAnsi"/>
        </w:rPr>
        <w:t xml:space="preserve">Odstoupí-li některá ze stran od této smlouvy na základě ujednání z této smlouvy vyplývajících, pak si smluvní strany vrátí navzájem poskytnutá plnění; v případě, že od smlouvy odstoupí Objednatel, uhradí Zhotovitel Objednateli smluvní pokutu ve výši </w:t>
      </w:r>
      <w:proofErr w:type="gramStart"/>
      <w:r w:rsidRPr="00270AE9">
        <w:rPr>
          <w:rFonts w:eastAsia="Times New Roman" w:cstheme="minorHAnsi"/>
        </w:rPr>
        <w:t>10%</w:t>
      </w:r>
      <w:proofErr w:type="gramEnd"/>
      <w:r w:rsidRPr="00270AE9">
        <w:rPr>
          <w:rFonts w:eastAsia="Times New Roman" w:cstheme="minorHAnsi"/>
        </w:rPr>
        <w:t xml:space="preserve"> z ceny Díla, přičemž tato smluvní pokuta je splatná k výzvě Objednatele.</w:t>
      </w:r>
    </w:p>
    <w:p w14:paraId="7004C28F" w14:textId="77777777" w:rsidR="00A07CB7" w:rsidRPr="00A07CB7" w:rsidRDefault="00A07CB7" w:rsidP="00A07CB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01A8EE13" w14:textId="77777777" w:rsidR="00A07CB7" w:rsidRPr="00A07CB7" w:rsidRDefault="00A07CB7" w:rsidP="00A07CB7">
      <w:pPr>
        <w:numPr>
          <w:ilvl w:val="0"/>
          <w:numId w:val="3"/>
        </w:numPr>
        <w:spacing w:after="0" w:line="240" w:lineRule="auto"/>
        <w:jc w:val="center"/>
        <w:rPr>
          <w:rFonts w:eastAsia="Times New Roman" w:cstheme="minorHAnsi"/>
          <w:b/>
          <w:iCs/>
        </w:rPr>
      </w:pPr>
    </w:p>
    <w:p w14:paraId="15A5043D" w14:textId="77777777" w:rsidR="00FF4C23" w:rsidRDefault="00A07CB7" w:rsidP="00FF4C23">
      <w:pPr>
        <w:spacing w:after="0" w:line="240" w:lineRule="auto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t>Další ujednání</w:t>
      </w:r>
    </w:p>
    <w:p w14:paraId="6F9F22BA" w14:textId="3F2FBC5E" w:rsidR="00A07CB7" w:rsidRPr="00FF4C23" w:rsidRDefault="00A07CB7" w:rsidP="00FF4C23">
      <w:pPr>
        <w:spacing w:after="0" w:line="240" w:lineRule="auto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iCs/>
        </w:rPr>
        <w:t xml:space="preserve"> </w:t>
      </w:r>
    </w:p>
    <w:p w14:paraId="47042518" w14:textId="08986AAC" w:rsidR="00A07CB7" w:rsidRDefault="00A07CB7" w:rsidP="009066DD">
      <w:pPr>
        <w:numPr>
          <w:ilvl w:val="0"/>
          <w:numId w:val="14"/>
        </w:numPr>
        <w:spacing w:line="240" w:lineRule="auto"/>
        <w:ind w:left="357" w:hanging="357"/>
        <w:jc w:val="both"/>
        <w:rPr>
          <w:rFonts w:eastAsia="Times New Roman" w:cstheme="minorHAnsi"/>
          <w:iCs/>
        </w:rPr>
      </w:pPr>
      <w:r w:rsidRPr="00A07CB7">
        <w:rPr>
          <w:rFonts w:eastAsia="Times New Roman" w:cstheme="minorHAnsi"/>
          <w:iCs/>
        </w:rPr>
        <w:t>Zhotovitel je povinen uchovávat veškerou dokumentaci a doklady týkající se této stavby (tj. zejména originál smlouvy včetně jejích případných dodatků a jejich příloh, veškeré originály dokladů a originály projektové dokumentace a dalších dokumentů souvisejících s realizací stavby) po dobu nejméně 10 let od jejího dokončení.</w:t>
      </w:r>
    </w:p>
    <w:p w14:paraId="5A40F969" w14:textId="233B8723" w:rsidR="00FD19AE" w:rsidRPr="00A07CB7" w:rsidRDefault="00FD19AE" w:rsidP="009066DD">
      <w:pPr>
        <w:numPr>
          <w:ilvl w:val="0"/>
          <w:numId w:val="14"/>
        </w:numPr>
        <w:spacing w:line="240" w:lineRule="auto"/>
        <w:ind w:left="357" w:hanging="357"/>
        <w:jc w:val="both"/>
        <w:rPr>
          <w:rFonts w:eastAsia="Times New Roman" w:cstheme="minorHAnsi"/>
          <w:iCs/>
        </w:rPr>
      </w:pPr>
      <w:r>
        <w:rPr>
          <w:rFonts w:eastAsia="Times New Roman" w:cstheme="minorHAnsi"/>
          <w:iCs/>
        </w:rPr>
        <w:t>Objednatel upozorňuje na skutečnost, že zhotovitel bude osobou povinnou spolupůsobit při výkonu finanční kontroly dle § 2 písm. e) zákona č. 320/2001 Sb., o finanční kontrole, ve znění pozdějších předpisů.</w:t>
      </w:r>
    </w:p>
    <w:p w14:paraId="050FD660" w14:textId="66B13061" w:rsidR="00A07CB7" w:rsidRPr="00A07CB7" w:rsidRDefault="00A07CB7" w:rsidP="009066DD">
      <w:pPr>
        <w:numPr>
          <w:ilvl w:val="0"/>
          <w:numId w:val="14"/>
        </w:numPr>
        <w:spacing w:line="240" w:lineRule="auto"/>
        <w:ind w:left="357" w:hanging="357"/>
        <w:jc w:val="both"/>
        <w:rPr>
          <w:rFonts w:eastAsia="Times New Roman" w:cstheme="minorHAnsi"/>
          <w:iCs/>
        </w:rPr>
      </w:pPr>
      <w:r w:rsidRPr="00A07CB7">
        <w:rPr>
          <w:rFonts w:eastAsia="Times New Roman" w:cstheme="minorHAnsi"/>
          <w:iCs/>
        </w:rPr>
        <w:t xml:space="preserve">Změnit </w:t>
      </w:r>
      <w:r w:rsidR="00FF4C23">
        <w:rPr>
          <w:rFonts w:eastAsia="Times New Roman" w:cstheme="minorHAnsi"/>
          <w:iCs/>
        </w:rPr>
        <w:t>pod</w:t>
      </w:r>
      <w:r w:rsidRPr="00A07CB7">
        <w:rPr>
          <w:rFonts w:eastAsia="Times New Roman" w:cstheme="minorHAnsi"/>
          <w:iCs/>
        </w:rPr>
        <w:t>dodavatele, pomocí kterého Zhotovitel prokazoval v zadávacím řízení splnění kvalifikace, je možné jen ve výjimečných případech s předchozím písemným souhlasem Objednatele. Nový</w:t>
      </w:r>
      <w:r w:rsidR="00FF4C23">
        <w:rPr>
          <w:rFonts w:eastAsia="Times New Roman" w:cstheme="minorHAnsi"/>
          <w:iCs/>
        </w:rPr>
        <w:t xml:space="preserve"> pod</w:t>
      </w:r>
      <w:r w:rsidRPr="00A07CB7">
        <w:rPr>
          <w:rFonts w:eastAsia="Times New Roman" w:cstheme="minorHAnsi"/>
          <w:iCs/>
        </w:rPr>
        <w:t xml:space="preserve">dodavatel musí splňovat kvalifikaci minimálně v rozsahu, v jakém byla prokázána v zadávacím řízení. </w:t>
      </w:r>
      <w:r w:rsidR="00FF4C23">
        <w:rPr>
          <w:rFonts w:eastAsia="Times New Roman" w:cstheme="minorHAnsi"/>
          <w:iCs/>
        </w:rPr>
        <w:t>Pod</w:t>
      </w:r>
      <w:r w:rsidRPr="00A07CB7">
        <w:rPr>
          <w:rFonts w:eastAsia="Times New Roman" w:cstheme="minorHAnsi"/>
          <w:iCs/>
        </w:rPr>
        <w:t>dodavatel, pomocí kterého Zhotovitel prokazoval v zadávacím řízení splnění kvalifikace, se musí podílet na plnění dodávky v tom rozsahu, v jakém se k tomu zavázal ve smlouvě s Objednatelem a v jakém prokázal kvalifikaci Zhotovitele.</w:t>
      </w:r>
    </w:p>
    <w:p w14:paraId="4B9FCD62" w14:textId="77777777" w:rsidR="00A07CB7" w:rsidRPr="00A07CB7" w:rsidRDefault="00A07CB7" w:rsidP="00A07CB7">
      <w:pPr>
        <w:spacing w:after="0" w:line="240" w:lineRule="auto"/>
        <w:jc w:val="both"/>
        <w:rPr>
          <w:rFonts w:eastAsia="Times New Roman" w:cstheme="minorHAnsi"/>
          <w:iCs/>
        </w:rPr>
      </w:pPr>
    </w:p>
    <w:p w14:paraId="4C96FE65" w14:textId="77777777" w:rsidR="00A07CB7" w:rsidRPr="00A07CB7" w:rsidRDefault="00A07CB7" w:rsidP="00F6736A">
      <w:pPr>
        <w:numPr>
          <w:ilvl w:val="0"/>
          <w:numId w:val="3"/>
        </w:numPr>
        <w:spacing w:after="0" w:line="240" w:lineRule="auto"/>
        <w:ind w:left="567" w:firstLine="11"/>
        <w:jc w:val="center"/>
        <w:rPr>
          <w:rFonts w:eastAsia="Times New Roman" w:cstheme="minorHAnsi"/>
          <w:b/>
          <w:iCs/>
        </w:rPr>
      </w:pPr>
      <w:r w:rsidRPr="00A07CB7">
        <w:rPr>
          <w:rFonts w:eastAsia="Times New Roman" w:cstheme="minorHAnsi"/>
          <w:b/>
          <w:iCs/>
        </w:rPr>
        <w:br/>
        <w:t>Závěrečná ujednání</w:t>
      </w:r>
    </w:p>
    <w:p w14:paraId="57AA41B5" w14:textId="77777777" w:rsidR="00A07CB7" w:rsidRPr="00A07CB7" w:rsidRDefault="00A07CB7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Tuto smlouvu lze měnit nebo rušit pouze písemným oboustranně potvrzeným smluvním ujednáním, výslovně nazvaným Dodatek ke </w:t>
      </w:r>
      <w:r w:rsidR="00ED033E" w:rsidRPr="00A07CB7">
        <w:rPr>
          <w:rFonts w:eastAsia="Times New Roman" w:cstheme="minorHAnsi"/>
        </w:rPr>
        <w:t>smlouvě,</w:t>
      </w:r>
      <w:r w:rsidRPr="00A07CB7">
        <w:rPr>
          <w:rFonts w:eastAsia="Times New Roman" w:cstheme="minorHAnsi"/>
        </w:rPr>
        <w:t xml:space="preserve"> popř. dohodou. Jiné zápisy, protokoly apod., se za změ</w:t>
      </w:r>
      <w:r w:rsidR="009066DD">
        <w:rPr>
          <w:rFonts w:eastAsia="Times New Roman" w:cstheme="minorHAnsi"/>
        </w:rPr>
        <w:t>nu smlouvy nepovažují.</w:t>
      </w:r>
    </w:p>
    <w:p w14:paraId="39A78E80" w14:textId="77777777" w:rsidR="00A07CB7" w:rsidRPr="00A07CB7" w:rsidRDefault="00A07CB7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K platnosti dodatků této smlouvy se </w:t>
      </w:r>
      <w:r w:rsidR="009066DD">
        <w:rPr>
          <w:rFonts w:eastAsia="Times New Roman" w:cstheme="minorHAnsi"/>
        </w:rPr>
        <w:t>vyžaduje dohoda o celém obsahu.</w:t>
      </w:r>
    </w:p>
    <w:p w14:paraId="6C12A4DB" w14:textId="77777777" w:rsidR="00A07CB7" w:rsidRPr="00A07CB7" w:rsidRDefault="00A07CB7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Nastanou-li u některé ze stran skutečnosti bránící řádnému plnění této smlouvy, je povinna to ihned bez zbytečného odkladu oznámit druhé straně a vyvolat jednání zástupců</w:t>
      </w:r>
      <w:r w:rsidR="009066DD">
        <w:rPr>
          <w:rFonts w:eastAsia="Times New Roman" w:cstheme="minorHAnsi"/>
        </w:rPr>
        <w:t xml:space="preserve"> oprávněných k podpisu smlouvy.</w:t>
      </w:r>
    </w:p>
    <w:p w14:paraId="224B5607" w14:textId="77777777" w:rsidR="00A07CB7" w:rsidRPr="00A07CB7" w:rsidRDefault="00A07CB7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K návrhům změn – dodatkům smlouvy se smluvní strany zavazují vyjádřit písemně, do 15 dnů od doručení návrhu dodatku druhé straně. Po stejnou dobu je tímto návrhem vázána strana, která jej poda</w:t>
      </w:r>
      <w:r w:rsidR="009066DD">
        <w:rPr>
          <w:rFonts w:eastAsia="Times New Roman" w:cstheme="minorHAnsi"/>
        </w:rPr>
        <w:t>la.</w:t>
      </w:r>
    </w:p>
    <w:p w14:paraId="3F3016BF" w14:textId="54546AC2" w:rsidR="00A07CB7" w:rsidRDefault="00A07CB7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Tato smlouva je vypracována ve dvou vyhotoveních, z nichž jedno si ponechá Zhotovitel a jedno</w:t>
      </w:r>
      <w:r w:rsidR="009066DD">
        <w:rPr>
          <w:rFonts w:eastAsia="Times New Roman" w:cstheme="minorHAnsi"/>
        </w:rPr>
        <w:t xml:space="preserve"> obdrží Objednatel.</w:t>
      </w:r>
    </w:p>
    <w:p w14:paraId="45906506" w14:textId="7E81C358" w:rsidR="00FD19AE" w:rsidRPr="00A07CB7" w:rsidRDefault="00FD19AE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Vešker</w:t>
      </w:r>
      <w:r w:rsidR="00F90023">
        <w:rPr>
          <w:rFonts w:eastAsia="Times New Roman" w:cstheme="minorHAnsi"/>
        </w:rPr>
        <w:t>é manuály, specifikace produktu a technologie a návody</w:t>
      </w:r>
      <w:r>
        <w:rPr>
          <w:rFonts w:eastAsia="Times New Roman" w:cstheme="minorHAnsi"/>
        </w:rPr>
        <w:t xml:space="preserve"> bud</w:t>
      </w:r>
      <w:r w:rsidR="00F90023">
        <w:rPr>
          <w:rFonts w:eastAsia="Times New Roman" w:cstheme="minorHAnsi"/>
        </w:rPr>
        <w:t>ou</w:t>
      </w:r>
      <w:r>
        <w:rPr>
          <w:rFonts w:eastAsia="Times New Roman" w:cstheme="minorHAnsi"/>
        </w:rPr>
        <w:t xml:space="preserve"> v českém jazyce.</w:t>
      </w:r>
      <w:r w:rsidR="00F90023">
        <w:rPr>
          <w:rFonts w:eastAsia="Times New Roman" w:cstheme="minorHAnsi"/>
        </w:rPr>
        <w:t xml:space="preserve"> Veškeré použité materiály a zařízení musí být schváleny pro použití v ČR.</w:t>
      </w:r>
    </w:p>
    <w:p w14:paraId="32E56CD0" w14:textId="77777777" w:rsidR="00A07CB7" w:rsidRPr="00A07CB7" w:rsidRDefault="00A07CB7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lastRenderedPageBreak/>
        <w:t>Obě strany prohlašují, že došlo k </w:t>
      </w:r>
      <w:r w:rsidR="009066DD">
        <w:rPr>
          <w:rFonts w:eastAsia="Times New Roman" w:cstheme="minorHAnsi"/>
        </w:rPr>
        <w:t>dohodě o celém rozsahu smlouvy.</w:t>
      </w:r>
    </w:p>
    <w:p w14:paraId="268C2FB8" w14:textId="77777777" w:rsidR="00A07CB7" w:rsidRPr="00A07CB7" w:rsidRDefault="00A07CB7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 xml:space="preserve">Smluvní strany se dohodly, že veškeré spory mezi sebou budou řešit především smírem a vyvinou veškeré úsilí k tomu, aby byl dosažen bez zbytečné ztráty času. Vzniknou-li spory o výkladu smlouvy či jejích jednotlivých bodů, předloží zhotovitel tento rozpor objednateli. Objednatel musí vyvolat ústní jednání, na kterém se spor objasní a do jednoho týdne se </w:t>
      </w:r>
      <w:r w:rsidR="00F6736A">
        <w:rPr>
          <w:rFonts w:eastAsia="Times New Roman" w:cstheme="minorHAnsi"/>
        </w:rPr>
        <w:t>zavazuje odpovědět zhotoviteli.</w:t>
      </w:r>
    </w:p>
    <w:p w14:paraId="6B0F7C9C" w14:textId="77777777" w:rsidR="00A07CB7" w:rsidRPr="00A07CB7" w:rsidRDefault="00A07CB7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K řešení a rozhodnutí sporů jsou oprávněny výlučně osoby zmocněné statutárními orgány k jednání na základě speciální plné moci. V případě, že ani takto nedojde k vyřešení sporu, je každá ze smluvních stran oprávněna spo</w:t>
      </w:r>
      <w:r w:rsidR="009066DD">
        <w:rPr>
          <w:rFonts w:eastAsia="Times New Roman" w:cstheme="minorHAnsi"/>
        </w:rPr>
        <w:t>r postoupit k rozhodnutí soudu.</w:t>
      </w:r>
    </w:p>
    <w:p w14:paraId="4C2C538C" w14:textId="77777777" w:rsidR="00A07CB7" w:rsidRPr="00A07CB7" w:rsidRDefault="00A07CB7" w:rsidP="009066DD">
      <w:pPr>
        <w:numPr>
          <w:ilvl w:val="0"/>
          <w:numId w:val="17"/>
        </w:numPr>
        <w:spacing w:line="240" w:lineRule="atLeast"/>
        <w:ind w:left="351" w:hanging="357"/>
        <w:jc w:val="both"/>
        <w:rPr>
          <w:rFonts w:eastAsia="Times New Roman" w:cstheme="minorHAnsi"/>
        </w:rPr>
      </w:pPr>
      <w:r w:rsidRPr="00A07CB7">
        <w:rPr>
          <w:rFonts w:eastAsia="Times New Roman" w:cstheme="minorHAnsi"/>
        </w:rPr>
        <w:t>Smluvní strany po přečtení smlouvy prohlašují, že souhlasí s jejím obsahem, že smlouva byla sepsána určitě a srozumitelně na základě pravdivých údajů a jejich pravé a svobodné vůle, nikoliv v tísni a za jednostranně nevýhodných podmínek. Na důkaz toho připojují své vlastnoruční podpisy.</w:t>
      </w:r>
    </w:p>
    <w:p w14:paraId="5B8E0AD5" w14:textId="77777777" w:rsidR="00A07CB7" w:rsidRPr="00A07CB7" w:rsidRDefault="00A07CB7" w:rsidP="00A07CB7">
      <w:pPr>
        <w:spacing w:after="0" w:line="240" w:lineRule="atLeast"/>
        <w:ind w:left="360"/>
        <w:jc w:val="both"/>
        <w:rPr>
          <w:rFonts w:eastAsia="Times New Roman" w:cstheme="minorHAnsi"/>
        </w:rPr>
      </w:pPr>
    </w:p>
    <w:p w14:paraId="73427993" w14:textId="77777777" w:rsidR="00A07CB7" w:rsidRPr="00A07CB7" w:rsidRDefault="00A07CB7" w:rsidP="00A07CB7">
      <w:pPr>
        <w:spacing w:after="0" w:line="240" w:lineRule="atLeast"/>
        <w:jc w:val="both"/>
        <w:rPr>
          <w:rFonts w:eastAsia="Times New Roman" w:cstheme="minorHAnsi"/>
        </w:rPr>
      </w:pPr>
      <w:r w:rsidRPr="0094691C">
        <w:rPr>
          <w:rFonts w:eastAsia="Times New Roman" w:cstheme="minorHAnsi"/>
        </w:rPr>
        <w:t>Přílohy a nedílné součásti Smlouvy:</w:t>
      </w:r>
    </w:p>
    <w:p w14:paraId="583EE154" w14:textId="55EC6F26" w:rsidR="00A07CB7" w:rsidRDefault="00F90023" w:rsidP="00A07CB7">
      <w:pPr>
        <w:numPr>
          <w:ilvl w:val="0"/>
          <w:numId w:val="15"/>
        </w:numPr>
        <w:spacing w:after="0" w:line="240" w:lineRule="atLeast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Technická specifikace</w:t>
      </w:r>
    </w:p>
    <w:p w14:paraId="556660A8" w14:textId="523AC555" w:rsidR="00F90023" w:rsidRPr="00F90023" w:rsidRDefault="00B37407" w:rsidP="00F90023">
      <w:pPr>
        <w:numPr>
          <w:ilvl w:val="0"/>
          <w:numId w:val="15"/>
        </w:numPr>
        <w:spacing w:after="0" w:line="240" w:lineRule="atLeast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Projektová dokumentace</w:t>
      </w:r>
    </w:p>
    <w:p w14:paraId="7F574720" w14:textId="5D9E4137" w:rsidR="00A07CB7" w:rsidRDefault="00FF4C23" w:rsidP="00A07CB7">
      <w:pPr>
        <w:numPr>
          <w:ilvl w:val="0"/>
          <w:numId w:val="15"/>
        </w:numPr>
        <w:spacing w:after="0" w:line="240" w:lineRule="atLeast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Oceněný Výkaz Výměr</w:t>
      </w:r>
    </w:p>
    <w:p w14:paraId="134918F8" w14:textId="720D9903" w:rsidR="007A667F" w:rsidRPr="00A07CB7" w:rsidRDefault="007A667F" w:rsidP="00B37407">
      <w:pPr>
        <w:spacing w:after="0" w:line="240" w:lineRule="atLeast"/>
        <w:ind w:left="1776"/>
        <w:jc w:val="both"/>
        <w:rPr>
          <w:rFonts w:eastAsia="Times New Roman" w:cstheme="minorHAnsi"/>
        </w:rPr>
      </w:pPr>
    </w:p>
    <w:p w14:paraId="5250A13E" w14:textId="77777777" w:rsidR="00A07CB7" w:rsidRPr="00A07CB7" w:rsidRDefault="00A07CB7" w:rsidP="00A07CB7">
      <w:pPr>
        <w:spacing w:after="0" w:line="240" w:lineRule="atLeast"/>
        <w:jc w:val="both"/>
        <w:rPr>
          <w:rFonts w:eastAsia="Times New Roman" w:cstheme="minorHAnsi"/>
          <w:color w:val="000000"/>
          <w:sz w:val="24"/>
          <w:szCs w:val="20"/>
          <w:lang w:eastAsia="cs-CZ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5"/>
        <w:gridCol w:w="4604"/>
      </w:tblGrid>
      <w:tr w:rsidR="00A07CB7" w:rsidRPr="00A07CB7" w14:paraId="4F4E2DDB" w14:textId="77777777" w:rsidTr="00632BC3">
        <w:trPr>
          <w:jc w:val="center"/>
        </w:trPr>
        <w:tc>
          <w:tcPr>
            <w:tcW w:w="46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6A2DC" w14:textId="77777777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</w:rPr>
            </w:pPr>
            <w:r w:rsidRPr="00A07CB7">
              <w:rPr>
                <w:rFonts w:eastAsia="Times New Roman" w:cstheme="minorHAnsi"/>
              </w:rPr>
              <w:t>Za Zhotovitele:</w:t>
            </w:r>
          </w:p>
        </w:tc>
        <w:tc>
          <w:tcPr>
            <w:tcW w:w="46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2BBE0" w14:textId="5D506CEC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</w:rPr>
            </w:pPr>
            <w:r w:rsidRPr="00A07CB7">
              <w:rPr>
                <w:rFonts w:eastAsia="Times New Roman" w:cstheme="minorHAnsi"/>
              </w:rPr>
              <w:t xml:space="preserve">Za </w:t>
            </w:r>
            <w:r w:rsidR="00951574">
              <w:rPr>
                <w:rFonts w:eastAsia="Times New Roman" w:cstheme="minorHAnsi"/>
              </w:rPr>
              <w:t>O</w:t>
            </w:r>
            <w:r w:rsidRPr="00A07CB7">
              <w:rPr>
                <w:rFonts w:eastAsia="Times New Roman" w:cstheme="minorHAnsi"/>
              </w:rPr>
              <w:t>bjednatele:</w:t>
            </w:r>
          </w:p>
        </w:tc>
      </w:tr>
      <w:tr w:rsidR="00A07CB7" w:rsidRPr="00A07CB7" w14:paraId="19453234" w14:textId="77777777" w:rsidTr="00632BC3">
        <w:trPr>
          <w:jc w:val="center"/>
        </w:trPr>
        <w:tc>
          <w:tcPr>
            <w:tcW w:w="46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20E38" w14:textId="77777777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</w:rPr>
            </w:pPr>
          </w:p>
          <w:p w14:paraId="522834C9" w14:textId="465242D2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</w:rPr>
            </w:pPr>
            <w:r w:rsidRPr="00A07CB7">
              <w:rPr>
                <w:rFonts w:eastAsia="Times New Roman" w:cstheme="minorHAnsi"/>
              </w:rPr>
              <w:t>V ……………………………… dne ……</w:t>
            </w:r>
            <w:r w:rsidR="00ED2EE3" w:rsidRPr="00A07CB7">
              <w:rPr>
                <w:rFonts w:eastAsia="Times New Roman" w:cstheme="minorHAnsi"/>
              </w:rPr>
              <w:t>……</w:t>
            </w:r>
            <w:r w:rsidRPr="00A07CB7">
              <w:rPr>
                <w:rFonts w:eastAsia="Times New Roman" w:cstheme="minorHAnsi"/>
              </w:rPr>
              <w:t>. 20</w:t>
            </w:r>
            <w:r w:rsidR="0095319C">
              <w:rPr>
                <w:rFonts w:eastAsia="Times New Roman" w:cstheme="minorHAnsi"/>
              </w:rPr>
              <w:t>20</w:t>
            </w:r>
          </w:p>
          <w:p w14:paraId="6B7DF6EE" w14:textId="77777777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</w:rPr>
            </w:pPr>
          </w:p>
        </w:tc>
        <w:tc>
          <w:tcPr>
            <w:tcW w:w="46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70896" w14:textId="77777777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</w:rPr>
            </w:pPr>
          </w:p>
          <w:p w14:paraId="239153B6" w14:textId="3E5F5762" w:rsidR="00A07CB7" w:rsidRPr="00A07CB7" w:rsidRDefault="0095319C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Otročiněves</w:t>
            </w:r>
            <w:r w:rsidR="00A07CB7" w:rsidRPr="00A07CB7">
              <w:rPr>
                <w:rFonts w:eastAsia="Times New Roman" w:cstheme="minorHAnsi"/>
              </w:rPr>
              <w:t xml:space="preserve"> dne ……</w:t>
            </w:r>
            <w:r w:rsidR="00ED2EE3" w:rsidRPr="00A07CB7">
              <w:rPr>
                <w:rFonts w:eastAsia="Times New Roman" w:cstheme="minorHAnsi"/>
              </w:rPr>
              <w:t>……</w:t>
            </w:r>
            <w:r w:rsidR="00A07CB7" w:rsidRPr="00A07CB7">
              <w:rPr>
                <w:rFonts w:eastAsia="Times New Roman" w:cstheme="minorHAnsi"/>
              </w:rPr>
              <w:t>. 20</w:t>
            </w:r>
            <w:r>
              <w:rPr>
                <w:rFonts w:eastAsia="Times New Roman" w:cstheme="minorHAnsi"/>
              </w:rPr>
              <w:t>20</w:t>
            </w:r>
          </w:p>
        </w:tc>
      </w:tr>
      <w:tr w:rsidR="00A07CB7" w:rsidRPr="00A07CB7" w14:paraId="3B7A2CBD" w14:textId="77777777" w:rsidTr="00632BC3">
        <w:trPr>
          <w:jc w:val="center"/>
        </w:trPr>
        <w:tc>
          <w:tcPr>
            <w:tcW w:w="46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3BA81" w14:textId="77777777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  <w:sz w:val="24"/>
              </w:rPr>
            </w:pPr>
          </w:p>
        </w:tc>
        <w:tc>
          <w:tcPr>
            <w:tcW w:w="460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69086" w14:textId="77777777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  <w:sz w:val="24"/>
              </w:rPr>
            </w:pPr>
          </w:p>
          <w:p w14:paraId="5A533E38" w14:textId="77777777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  <w:sz w:val="24"/>
              </w:rPr>
            </w:pPr>
          </w:p>
          <w:p w14:paraId="4686C681" w14:textId="77777777" w:rsidR="00A07CB7" w:rsidRPr="00A07CB7" w:rsidRDefault="00A07CB7" w:rsidP="00A07CB7">
            <w:pPr>
              <w:spacing w:after="240" w:line="240" w:lineRule="auto"/>
              <w:ind w:left="360" w:hanging="360"/>
              <w:rPr>
                <w:rFonts w:eastAsia="Times New Roman" w:cstheme="minorHAnsi"/>
                <w:sz w:val="24"/>
              </w:rPr>
            </w:pPr>
          </w:p>
        </w:tc>
      </w:tr>
    </w:tbl>
    <w:p w14:paraId="59131B63" w14:textId="77777777" w:rsidR="00A07CB7" w:rsidRPr="00A07CB7" w:rsidRDefault="00A07CB7" w:rsidP="00A07CB7">
      <w:pPr>
        <w:spacing w:after="0" w:line="240" w:lineRule="atLeast"/>
        <w:jc w:val="both"/>
        <w:rPr>
          <w:rFonts w:eastAsia="Times New Roman" w:cstheme="minorHAnsi"/>
        </w:rPr>
      </w:pPr>
    </w:p>
    <w:p w14:paraId="40237682" w14:textId="77777777" w:rsidR="009066DD" w:rsidRDefault="009066DD" w:rsidP="00A07CB7">
      <w:pPr>
        <w:spacing w:after="0" w:line="240" w:lineRule="atLeast"/>
        <w:jc w:val="both"/>
        <w:rPr>
          <w:rFonts w:eastAsia="Times New Roman" w:cstheme="minorHAnsi"/>
        </w:rPr>
      </w:pPr>
    </w:p>
    <w:p w14:paraId="6EEEB6E0" w14:textId="77777777" w:rsidR="00A07CB7" w:rsidRDefault="00A07CB7" w:rsidP="00A07CB7">
      <w:pPr>
        <w:spacing w:after="0" w:line="240" w:lineRule="atLeast"/>
        <w:jc w:val="both"/>
        <w:rPr>
          <w:rFonts w:eastAsia="Times New Roman" w:cstheme="minorHAnsi"/>
          <w:bCs/>
          <w:color w:val="000000"/>
        </w:rPr>
      </w:pPr>
    </w:p>
    <w:p w14:paraId="56EAA1B7" w14:textId="77777777" w:rsidR="009066DD" w:rsidRDefault="009066DD" w:rsidP="00A07CB7">
      <w:pPr>
        <w:spacing w:after="0" w:line="240" w:lineRule="atLeast"/>
        <w:jc w:val="both"/>
        <w:rPr>
          <w:rFonts w:eastAsia="Times New Roman" w:cstheme="minorHAnsi"/>
          <w:bCs/>
          <w:color w:val="000000"/>
        </w:rPr>
      </w:pPr>
    </w:p>
    <w:p w14:paraId="024ACA84" w14:textId="77777777" w:rsidR="00A07CB7" w:rsidRDefault="00A07CB7" w:rsidP="00A07CB7">
      <w:pPr>
        <w:spacing w:after="0" w:line="240" w:lineRule="atLeast"/>
        <w:jc w:val="both"/>
        <w:rPr>
          <w:rFonts w:eastAsia="Times New Roman" w:cstheme="minorHAnsi"/>
          <w:bCs/>
          <w:color w:val="000000"/>
        </w:rPr>
      </w:pPr>
    </w:p>
    <w:p w14:paraId="035127C4" w14:textId="77777777" w:rsidR="00FF31CD" w:rsidRPr="00A07CB7" w:rsidRDefault="00FF31CD">
      <w:pPr>
        <w:rPr>
          <w:rFonts w:cstheme="minorHAnsi"/>
        </w:rPr>
      </w:pPr>
    </w:p>
    <w:sectPr w:rsidR="00FF31CD" w:rsidRPr="00A07CB7" w:rsidSect="00632BC3">
      <w:footerReference w:type="even" r:id="rId7"/>
      <w:foot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7FABF" w14:textId="77777777" w:rsidR="005372C0" w:rsidRDefault="005372C0" w:rsidP="00A07CB7">
      <w:pPr>
        <w:spacing w:after="0" w:line="240" w:lineRule="auto"/>
      </w:pPr>
      <w:r>
        <w:separator/>
      </w:r>
    </w:p>
  </w:endnote>
  <w:endnote w:type="continuationSeparator" w:id="0">
    <w:p w14:paraId="0F51F368" w14:textId="77777777" w:rsidR="005372C0" w:rsidRDefault="005372C0" w:rsidP="00A07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E3F7A" w14:textId="77777777" w:rsidR="00632BC3" w:rsidRDefault="00632BC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95F14E" w14:textId="77777777" w:rsidR="00632BC3" w:rsidRDefault="00632B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1420B" w14:textId="2DF512E1" w:rsidR="00632BC3" w:rsidRDefault="00632BC3" w:rsidP="00632BC3">
    <w:pPr>
      <w:pStyle w:val="Zpat"/>
      <w:rPr>
        <w:rStyle w:val="slostrnky"/>
        <w:rFonts w:ascii="Tahoma" w:hAnsi="Tahoma" w:cs="Tahoma"/>
        <w:sz w:val="14"/>
        <w:szCs w:val="14"/>
      </w:rPr>
    </w:pPr>
    <w:r>
      <w:rPr>
        <w:rStyle w:val="slostrnky"/>
        <w:rFonts w:ascii="Tahoma" w:hAnsi="Tahoma" w:cs="Tahoma"/>
        <w:sz w:val="14"/>
        <w:szCs w:val="14"/>
      </w:rPr>
      <w:t xml:space="preserve">Zadavatel: </w:t>
    </w:r>
    <w:r w:rsidRPr="00B07C31">
      <w:rPr>
        <w:rFonts w:ascii="Tahoma" w:hAnsi="Tahoma" w:cs="Tahoma"/>
        <w:sz w:val="14"/>
        <w:szCs w:val="14"/>
      </w:rPr>
      <w:t xml:space="preserve">Obec </w:t>
    </w:r>
    <w:r>
      <w:rPr>
        <w:rFonts w:ascii="Tahoma" w:hAnsi="Tahoma" w:cs="Tahoma"/>
        <w:sz w:val="14"/>
        <w:szCs w:val="14"/>
      </w:rPr>
      <w:t>Otročiněves</w:t>
    </w:r>
  </w:p>
  <w:p w14:paraId="5BEF57AB" w14:textId="53CD0703" w:rsidR="00632BC3" w:rsidRPr="00FA70C0" w:rsidRDefault="00632BC3" w:rsidP="00632BC3">
    <w:pPr>
      <w:pStyle w:val="Zpat"/>
      <w:rPr>
        <w:rFonts w:ascii="Tahoma" w:hAnsi="Tahoma" w:cs="Tahoma"/>
        <w:sz w:val="14"/>
        <w:szCs w:val="14"/>
      </w:rPr>
    </w:pPr>
    <w:r w:rsidRPr="00F37BA7">
      <w:rPr>
        <w:rStyle w:val="slostrnky"/>
        <w:rFonts w:ascii="Tahoma" w:hAnsi="Tahoma" w:cs="Tahoma"/>
        <w:sz w:val="14"/>
        <w:szCs w:val="14"/>
      </w:rPr>
      <w:t>Zadávací dokumentace „</w:t>
    </w:r>
    <w:r w:rsidRPr="00B07C31">
      <w:rPr>
        <w:rFonts w:ascii="Tahoma" w:hAnsi="Tahoma" w:cs="Tahoma"/>
        <w:sz w:val="14"/>
        <w:szCs w:val="14"/>
      </w:rPr>
      <w:t xml:space="preserve">Vybudování varovného a výstražného systému ochrany pro obec </w:t>
    </w:r>
    <w:r>
      <w:rPr>
        <w:rFonts w:ascii="Tahoma" w:hAnsi="Tahoma" w:cs="Tahoma"/>
        <w:sz w:val="14"/>
        <w:szCs w:val="14"/>
      </w:rPr>
      <w:t>Otročiněves</w:t>
    </w:r>
    <w:r w:rsidRPr="00F37BA7">
      <w:rPr>
        <w:rStyle w:val="slostrnky"/>
        <w:rFonts w:ascii="Tahoma" w:hAnsi="Tahoma" w:cs="Tahoma"/>
        <w:sz w:val="14"/>
        <w:szCs w:val="14"/>
      </w:rPr>
      <w:t>“</w:t>
    </w:r>
    <w:r>
      <w:rPr>
        <w:rStyle w:val="slostrnky"/>
        <w:rFonts w:ascii="Tahoma" w:hAnsi="Tahoma" w:cs="Tahoma"/>
        <w:sz w:val="14"/>
        <w:szCs w:val="14"/>
      </w:rPr>
      <w:tab/>
    </w:r>
    <w:r w:rsidRPr="006F6100">
      <w:rPr>
        <w:rStyle w:val="slostrnky"/>
        <w:rFonts w:ascii="Tahoma" w:hAnsi="Tahoma" w:cs="Tahoma"/>
        <w:sz w:val="14"/>
        <w:szCs w:val="14"/>
      </w:rPr>
      <w:t xml:space="preserve">Strana </w:t>
    </w:r>
    <w:r w:rsidRPr="006F6100">
      <w:rPr>
        <w:rStyle w:val="slostrnky"/>
        <w:rFonts w:ascii="Tahoma" w:hAnsi="Tahoma" w:cs="Tahoma"/>
        <w:sz w:val="14"/>
        <w:szCs w:val="14"/>
      </w:rPr>
      <w:fldChar w:fldCharType="begin"/>
    </w:r>
    <w:r w:rsidRPr="006F6100">
      <w:rPr>
        <w:rStyle w:val="slostrnky"/>
        <w:rFonts w:ascii="Tahoma" w:hAnsi="Tahoma" w:cs="Tahoma"/>
        <w:sz w:val="14"/>
        <w:szCs w:val="14"/>
      </w:rPr>
      <w:instrText xml:space="preserve"> PAGE </w:instrText>
    </w:r>
    <w:r w:rsidRPr="006F6100">
      <w:rPr>
        <w:rStyle w:val="slostrnky"/>
        <w:rFonts w:ascii="Tahoma" w:hAnsi="Tahoma" w:cs="Tahoma"/>
        <w:sz w:val="14"/>
        <w:szCs w:val="14"/>
      </w:rPr>
      <w:fldChar w:fldCharType="separate"/>
    </w:r>
    <w:r w:rsidR="00B37407">
      <w:rPr>
        <w:rStyle w:val="slostrnky"/>
        <w:rFonts w:ascii="Tahoma" w:hAnsi="Tahoma" w:cs="Tahoma"/>
        <w:noProof/>
        <w:sz w:val="14"/>
        <w:szCs w:val="14"/>
      </w:rPr>
      <w:t>4</w:t>
    </w:r>
    <w:r w:rsidRPr="006F6100">
      <w:rPr>
        <w:rStyle w:val="slostrnky"/>
        <w:rFonts w:ascii="Tahoma" w:hAnsi="Tahoma" w:cs="Tahoma"/>
        <w:sz w:val="14"/>
        <w:szCs w:val="14"/>
      </w:rPr>
      <w:fldChar w:fldCharType="end"/>
    </w:r>
    <w:r w:rsidRPr="006F6100">
      <w:rPr>
        <w:rStyle w:val="slostrnky"/>
        <w:rFonts w:ascii="Tahoma" w:hAnsi="Tahoma" w:cs="Tahoma"/>
        <w:sz w:val="14"/>
        <w:szCs w:val="14"/>
      </w:rPr>
      <w:t xml:space="preserve"> (celkem </w:t>
    </w:r>
    <w:r w:rsidRPr="006F6100">
      <w:rPr>
        <w:rStyle w:val="slostrnky"/>
        <w:rFonts w:ascii="Tahoma" w:hAnsi="Tahoma" w:cs="Tahoma"/>
        <w:sz w:val="14"/>
        <w:szCs w:val="14"/>
      </w:rPr>
      <w:fldChar w:fldCharType="begin"/>
    </w:r>
    <w:r w:rsidRPr="006F6100">
      <w:rPr>
        <w:rStyle w:val="slostrnky"/>
        <w:rFonts w:ascii="Tahoma" w:hAnsi="Tahoma" w:cs="Tahoma"/>
        <w:sz w:val="14"/>
        <w:szCs w:val="14"/>
      </w:rPr>
      <w:instrText xml:space="preserve"> NUMPAGES </w:instrText>
    </w:r>
    <w:r w:rsidRPr="006F6100">
      <w:rPr>
        <w:rStyle w:val="slostrnky"/>
        <w:rFonts w:ascii="Tahoma" w:hAnsi="Tahoma" w:cs="Tahoma"/>
        <w:sz w:val="14"/>
        <w:szCs w:val="14"/>
      </w:rPr>
      <w:fldChar w:fldCharType="separate"/>
    </w:r>
    <w:r w:rsidR="00B37407">
      <w:rPr>
        <w:rStyle w:val="slostrnky"/>
        <w:rFonts w:ascii="Tahoma" w:hAnsi="Tahoma" w:cs="Tahoma"/>
        <w:noProof/>
        <w:sz w:val="14"/>
        <w:szCs w:val="14"/>
      </w:rPr>
      <w:t>7</w:t>
    </w:r>
    <w:r w:rsidRPr="006F6100">
      <w:rPr>
        <w:rStyle w:val="slostrnky"/>
        <w:rFonts w:ascii="Tahoma" w:hAnsi="Tahoma" w:cs="Tahoma"/>
        <w:sz w:val="14"/>
        <w:szCs w:val="14"/>
      </w:rPr>
      <w:fldChar w:fldCharType="end"/>
    </w:r>
    <w:r w:rsidRPr="006F6100">
      <w:rPr>
        <w:rStyle w:val="slostrnky"/>
        <w:rFonts w:ascii="Tahoma" w:hAnsi="Tahoma" w:cs="Tahoma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2F03E" w14:textId="77777777" w:rsidR="005372C0" w:rsidRDefault="005372C0" w:rsidP="00A07CB7">
      <w:pPr>
        <w:spacing w:after="0" w:line="240" w:lineRule="auto"/>
      </w:pPr>
      <w:r>
        <w:separator/>
      </w:r>
    </w:p>
  </w:footnote>
  <w:footnote w:type="continuationSeparator" w:id="0">
    <w:p w14:paraId="3FE0F7A3" w14:textId="77777777" w:rsidR="005372C0" w:rsidRDefault="005372C0" w:rsidP="00A07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71827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35F10DA"/>
    <w:multiLevelType w:val="hybridMultilevel"/>
    <w:tmpl w:val="53369042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ABCEAD26">
      <w:start w:val="1"/>
      <w:numFmt w:val="lowerLetter"/>
      <w:lvlText w:val="%3)"/>
      <w:lvlJc w:val="left"/>
      <w:pPr>
        <w:tabs>
          <w:tab w:val="num" w:pos="3396"/>
        </w:tabs>
        <w:ind w:left="3396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" w15:restartNumberingAfterBreak="0">
    <w:nsid w:val="0B863E87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31F5122"/>
    <w:multiLevelType w:val="hybridMultilevel"/>
    <w:tmpl w:val="2C9EECE6"/>
    <w:lvl w:ilvl="0" w:tplc="8DA6B236">
      <w:start w:val="3"/>
      <w:numFmt w:val="decimal"/>
      <w:lvlText w:val="%1.3.1."/>
      <w:lvlJc w:val="left"/>
      <w:pPr>
        <w:ind w:left="1117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 w:tplc="F0EE65EE">
      <w:start w:val="1"/>
      <w:numFmt w:val="decimal"/>
      <w:pStyle w:val="Odstavecseseznamem"/>
      <w:lvlText w:val="2.%2."/>
      <w:lvlJc w:val="left"/>
      <w:pPr>
        <w:ind w:left="786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4" w15:restartNumberingAfterBreak="0">
    <w:nsid w:val="162D7C45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95744B3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7AA557F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83D60FB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9C40C55"/>
    <w:multiLevelType w:val="hybridMultilevel"/>
    <w:tmpl w:val="70A0278C"/>
    <w:lvl w:ilvl="0" w:tplc="5D02996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2ADE310F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E24A3A"/>
    <w:multiLevelType w:val="hybridMultilevel"/>
    <w:tmpl w:val="9692FFE6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9C26D9"/>
    <w:multiLevelType w:val="hybridMultilevel"/>
    <w:tmpl w:val="5336904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BCEAD26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1F95264"/>
    <w:multiLevelType w:val="hybridMultilevel"/>
    <w:tmpl w:val="31FAAD02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0D7D21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417E49EF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34C4D6B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FD15B11"/>
    <w:multiLevelType w:val="hybridMultilevel"/>
    <w:tmpl w:val="CD083B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11"/>
  </w:num>
  <w:num w:numId="5">
    <w:abstractNumId w:val="6"/>
  </w:num>
  <w:num w:numId="6">
    <w:abstractNumId w:val="4"/>
  </w:num>
  <w:num w:numId="7">
    <w:abstractNumId w:val="0"/>
  </w:num>
  <w:num w:numId="8">
    <w:abstractNumId w:val="8"/>
  </w:num>
  <w:num w:numId="9">
    <w:abstractNumId w:val="5"/>
  </w:num>
  <w:num w:numId="10">
    <w:abstractNumId w:val="13"/>
  </w:num>
  <w:num w:numId="11">
    <w:abstractNumId w:val="14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CB7"/>
    <w:rsid w:val="00012273"/>
    <w:rsid w:val="00182062"/>
    <w:rsid w:val="00196411"/>
    <w:rsid w:val="001C0A7A"/>
    <w:rsid w:val="00201401"/>
    <w:rsid w:val="00210BA4"/>
    <w:rsid w:val="00270AE9"/>
    <w:rsid w:val="002843FA"/>
    <w:rsid w:val="002F2F37"/>
    <w:rsid w:val="002F7DCE"/>
    <w:rsid w:val="003C40DB"/>
    <w:rsid w:val="003D5EED"/>
    <w:rsid w:val="00445E19"/>
    <w:rsid w:val="00496CB9"/>
    <w:rsid w:val="004D3E03"/>
    <w:rsid w:val="00514F35"/>
    <w:rsid w:val="005372C0"/>
    <w:rsid w:val="00575270"/>
    <w:rsid w:val="00632BC3"/>
    <w:rsid w:val="00723ABB"/>
    <w:rsid w:val="00767B1D"/>
    <w:rsid w:val="007A667F"/>
    <w:rsid w:val="007C390C"/>
    <w:rsid w:val="0081217B"/>
    <w:rsid w:val="00862F22"/>
    <w:rsid w:val="008E64F0"/>
    <w:rsid w:val="009066DD"/>
    <w:rsid w:val="00931BD4"/>
    <w:rsid w:val="00940A14"/>
    <w:rsid w:val="0094691C"/>
    <w:rsid w:val="00951574"/>
    <w:rsid w:val="0095319C"/>
    <w:rsid w:val="009D6213"/>
    <w:rsid w:val="009E6058"/>
    <w:rsid w:val="00A02CEF"/>
    <w:rsid w:val="00A07CB7"/>
    <w:rsid w:val="00A138A4"/>
    <w:rsid w:val="00A61A07"/>
    <w:rsid w:val="00B07C31"/>
    <w:rsid w:val="00B37407"/>
    <w:rsid w:val="00B7347F"/>
    <w:rsid w:val="00B908B7"/>
    <w:rsid w:val="00BD442E"/>
    <w:rsid w:val="00BE6553"/>
    <w:rsid w:val="00C02434"/>
    <w:rsid w:val="00D45379"/>
    <w:rsid w:val="00D865CA"/>
    <w:rsid w:val="00D876A0"/>
    <w:rsid w:val="00DF011E"/>
    <w:rsid w:val="00ED033E"/>
    <w:rsid w:val="00ED0984"/>
    <w:rsid w:val="00ED2EE3"/>
    <w:rsid w:val="00F1495F"/>
    <w:rsid w:val="00F6736A"/>
    <w:rsid w:val="00F90023"/>
    <w:rsid w:val="00FA70C0"/>
    <w:rsid w:val="00FD19AE"/>
    <w:rsid w:val="00FF31CD"/>
    <w:rsid w:val="00FF4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1C4025"/>
  <w15:docId w15:val="{B885CD16-BF9D-4D7B-9A01-C85F055D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14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A07CB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07CB7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A07C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07CB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07CB7"/>
    <w:rPr>
      <w:rFonts w:cs="Times New Roman"/>
    </w:rPr>
  </w:style>
  <w:style w:type="paragraph" w:customStyle="1" w:styleId="Nadpis21">
    <w:name w:val="Nadpis 21"/>
    <w:basedOn w:val="Normln"/>
    <w:qFormat/>
    <w:rsid w:val="00A07CB7"/>
    <w:p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color w:val="00000A"/>
      <w:sz w:val="36"/>
      <w:szCs w:val="36"/>
    </w:rPr>
  </w:style>
  <w:style w:type="paragraph" w:styleId="Odstavecseseznamem">
    <w:name w:val="List Paragraph"/>
    <w:basedOn w:val="Normln"/>
    <w:uiPriority w:val="34"/>
    <w:qFormat/>
    <w:rsid w:val="00A07CB7"/>
    <w:pPr>
      <w:numPr>
        <w:ilvl w:val="1"/>
        <w:numId w:val="16"/>
      </w:numPr>
      <w:tabs>
        <w:tab w:val="left" w:pos="720"/>
      </w:tabs>
      <w:spacing w:after="120" w:line="240" w:lineRule="auto"/>
      <w:ind w:left="1021" w:hanging="567"/>
      <w:jc w:val="both"/>
    </w:pPr>
    <w:rPr>
      <w:rFonts w:ascii="Tahoma" w:eastAsia="Times New Roman" w:hAnsi="Tahoma" w:cs="Tahoma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07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7CB7"/>
  </w:style>
  <w:style w:type="paragraph" w:styleId="Textbubliny">
    <w:name w:val="Balloon Text"/>
    <w:basedOn w:val="Normln"/>
    <w:link w:val="TextbublinyChar"/>
    <w:uiPriority w:val="99"/>
    <w:semiHidden/>
    <w:unhideWhenUsed/>
    <w:rsid w:val="00A13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8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7</Pages>
  <Words>2390</Words>
  <Characters>14105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Říhová</dc:creator>
  <cp:keywords/>
  <dc:description/>
  <cp:lastModifiedBy>Veronika Michalová</cp:lastModifiedBy>
  <cp:revision>38</cp:revision>
  <dcterms:created xsi:type="dcterms:W3CDTF">2016-12-21T20:51:00Z</dcterms:created>
  <dcterms:modified xsi:type="dcterms:W3CDTF">2020-05-07T04:40:00Z</dcterms:modified>
</cp:coreProperties>
</file>